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AE05" w14:textId="77777777" w:rsidR="005D4E77" w:rsidRPr="00B6330A" w:rsidRDefault="005D4E77" w:rsidP="005D4E77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16161785"/>
    </w:p>
    <w:bookmarkEnd w:id="0"/>
    <w:p w14:paraId="123CA3BF" w14:textId="5E5F57A2" w:rsidR="00D90865" w:rsidRPr="00B6330A" w:rsidRDefault="00D90865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608C6E" w14:textId="64F84F78" w:rsidR="00B6330A" w:rsidRDefault="00B6330A" w:rsidP="004F7653">
      <w:pPr>
        <w:spacing w:after="0" w:line="360" w:lineRule="auto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50DA402" w14:textId="1652E59B" w:rsidR="00B6330A" w:rsidRDefault="00B6330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53F2C33" w14:textId="77777777" w:rsidR="0045781A" w:rsidRDefault="0045781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637D6CA" w14:textId="77777777" w:rsidR="00B6330A" w:rsidRPr="00B6330A" w:rsidRDefault="00B6330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B36FEDA" w14:textId="72505A15" w:rsidR="00B6330A" w:rsidRPr="00B6330A" w:rsidRDefault="00120948" w:rsidP="00B6330A">
      <w:pPr>
        <w:spacing w:after="0" w:line="360" w:lineRule="auto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6683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DEBRANSAREA/DECONECTAREA DE LA SACET</w:t>
      </w:r>
    </w:p>
    <w:p w14:paraId="47DBB2D5" w14:textId="2B51E68F" w:rsidR="00B6330A" w:rsidRPr="00B6330A" w:rsidRDefault="00B6330A" w:rsidP="00B6330A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Cod: PO - 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CTIP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668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14:paraId="0C2C0142" w14:textId="713D3EEF" w:rsidR="00B6330A" w:rsidRPr="00B6330A" w:rsidRDefault="00B6330A" w:rsidP="00B6330A">
      <w:pPr>
        <w:spacing w:after="0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Ediția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4F7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Revizia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6330A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B63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Data</w:t>
      </w:r>
      <w:r w:rsidR="0012094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7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....................</w:t>
      </w:r>
    </w:p>
    <w:p w14:paraId="0F390949" w14:textId="77777777" w:rsidR="00B6330A" w:rsidRPr="00B6330A" w:rsidRDefault="00B6330A" w:rsidP="00B6330A">
      <w:pPr>
        <w:spacing w:after="0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25F3DD" w14:textId="77777777" w:rsidR="00B6330A" w:rsidRPr="00B6330A" w:rsidRDefault="00B6330A" w:rsidP="00B6330A">
      <w:pPr>
        <w:spacing w:line="360" w:lineRule="auto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091D8F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21BFBA3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53586DF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2801C6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7CDD28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11CF8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C54042C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E30B9E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592D1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E24629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14E7F9FA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41E0E906" w14:textId="77777777" w:rsidR="003E14BE" w:rsidRDefault="003E14BE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5D05AF" w14:textId="77777777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10385B" w14:textId="77777777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CDC3B" w14:textId="55A44724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4A14B6" w14:textId="27093B6C" w:rsidR="004F7653" w:rsidRDefault="004F765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3965A5" w14:textId="77777777" w:rsidR="004F7653" w:rsidRDefault="004F765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E7C50" w14:textId="77777777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205357" w14:textId="77777777" w:rsidR="00AF451E" w:rsidRDefault="00AF451E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1C3D64" w14:textId="5AED75A0" w:rsidR="00AF451E" w:rsidRDefault="00AF451E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C66B97" w14:textId="72BD6400" w:rsidR="002A7045" w:rsidRDefault="002A7045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B24690" w14:textId="6049F82C" w:rsidR="0045781A" w:rsidRDefault="0045781A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C2A57A" w14:textId="77777777" w:rsidR="0045781A" w:rsidRDefault="0045781A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05F8B" w14:textId="2929FEAF" w:rsidR="00B6330A" w:rsidRPr="00B6330A" w:rsidRDefault="00B6330A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Lista responsabililor cu elaborarea, verificarea, avizarea şi aprobarea ediţiei sau, după caz, a reviziei în cadrul ediţiei procedurii operaţionale</w:t>
      </w:r>
    </w:p>
    <w:tbl>
      <w:tblPr>
        <w:tblW w:w="975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11"/>
        <w:gridCol w:w="2236"/>
        <w:gridCol w:w="1843"/>
        <w:gridCol w:w="1844"/>
        <w:gridCol w:w="1665"/>
      </w:tblGrid>
      <w:tr w:rsidR="00B6330A" w:rsidRPr="00B6330A" w14:paraId="24F30F82" w14:textId="77777777" w:rsidTr="006537FD">
        <w:trPr>
          <w:trHeight w:val="79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E2726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0938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Elemente privind</w:t>
            </w:r>
          </w:p>
          <w:p w14:paraId="43B78644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responsabilii/</w:t>
            </w:r>
          </w:p>
          <w:p w14:paraId="72A6C6B3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operaţiunea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1C5BB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Numele şi prenumele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3E6C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Funcţia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8482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1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66D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Semnătură</w:t>
            </w:r>
          </w:p>
        </w:tc>
      </w:tr>
      <w:tr w:rsidR="00B6330A" w:rsidRPr="00B6330A" w14:paraId="7FD9640A" w14:textId="77777777" w:rsidTr="006537FD">
        <w:trPr>
          <w:trHeight w:val="270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A6AED2" w14:textId="77777777" w:rsidR="00B6330A" w:rsidRPr="00B6330A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D5CEE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3063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255C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19F69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D837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6330A" w:rsidRPr="00B6330A" w14:paraId="4CA5137A" w14:textId="77777777" w:rsidTr="006537FD">
        <w:trPr>
          <w:trHeight w:val="52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BE7B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B4F6D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5CD7" w14:textId="77777777" w:rsidR="00D02675" w:rsidRDefault="00D02675" w:rsidP="002A52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05CC8" w14:textId="77777777" w:rsidR="005F5515" w:rsidRPr="00794500" w:rsidRDefault="005F5515" w:rsidP="005F55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Cionoiu Lenuta</w:t>
            </w:r>
          </w:p>
          <w:p w14:paraId="219436A7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16C86" w14:textId="3A0B8300" w:rsidR="00B6330A" w:rsidRPr="00B6330A" w:rsidRDefault="008A45D9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31F0" w14:textId="55726FEE" w:rsidR="00B6330A" w:rsidRPr="00B6330A" w:rsidRDefault="004F7653" w:rsidP="004F76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9530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1B22BCF7" w14:textId="77777777" w:rsidTr="006537FD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8FC45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2D1CF" w14:textId="77777777" w:rsidR="00B6330A" w:rsidRPr="00B6330A" w:rsidRDefault="00B6330A" w:rsidP="004D20D2">
            <w:pPr>
              <w:shd w:val="clear" w:color="auto" w:fill="FFFFFF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Avizat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DE05" w14:textId="77777777" w:rsidR="00B6330A" w:rsidRPr="00B6330A" w:rsidRDefault="00B6330A" w:rsidP="004D20D2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8063D" w14:textId="77777777" w:rsidR="008A45D9" w:rsidRPr="00794500" w:rsidRDefault="008A45D9" w:rsidP="008A45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Tudor George</w:t>
            </w:r>
          </w:p>
          <w:p w14:paraId="7E6068A2" w14:textId="77777777" w:rsidR="00B6330A" w:rsidRPr="00B6330A" w:rsidRDefault="00B6330A" w:rsidP="004D20D2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497B6" w14:textId="77777777" w:rsidR="00B6330A" w:rsidRDefault="00B6330A" w:rsidP="005F37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Președinte </w:t>
            </w:r>
          </w:p>
          <w:p w14:paraId="539AF833" w14:textId="7883099C" w:rsidR="00B6330A" w:rsidRPr="00B6330A" w:rsidRDefault="00B6330A" w:rsidP="005F37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SCIM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572CB" w14:textId="174126ED" w:rsidR="008A45D9" w:rsidRDefault="004F7653" w:rsidP="004F7653">
            <w:pPr>
              <w:tabs>
                <w:tab w:val="left" w:pos="28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7B30A559" w14:textId="1A1E7E71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4BF5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3570C96B" w14:textId="77777777" w:rsidTr="006537FD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03BC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3F906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17B9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14:paraId="6EE19B56" w14:textId="27CFA5DE" w:rsidR="00B6330A" w:rsidRDefault="006E5FB8" w:rsidP="006537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 Paula</w:t>
            </w:r>
          </w:p>
          <w:p w14:paraId="655F238C" w14:textId="17569011" w:rsidR="00D5309C" w:rsidRPr="00B6330A" w:rsidRDefault="00D5309C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AD6B" w14:textId="14F8E08C" w:rsidR="00B6330A" w:rsidRPr="00B6330A" w:rsidRDefault="006E5FB8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Sef serviciu BCTIAFLGU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0A980" w14:textId="5B0832EC" w:rsidR="00B6330A" w:rsidRPr="00B6330A" w:rsidRDefault="004F7653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8637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1E7342B4" w14:textId="77777777" w:rsidTr="006537FD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D4C1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DC382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 prevederi PS - 00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326E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14:paraId="01F1DC02" w14:textId="2F203777" w:rsidR="00B6330A" w:rsidRPr="00B6330A" w:rsidRDefault="008A45D9" w:rsidP="006537FD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Hoinaru Luminita</w:t>
            </w:r>
            <w:r w:rsidRPr="00794500"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1E10A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Secretariat tehnic CM SCIM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30BD6" w14:textId="7C8843C3" w:rsidR="00B6330A" w:rsidRPr="00B6330A" w:rsidRDefault="004F7653" w:rsidP="004F76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9DAFE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0943AE5E" w14:textId="77777777" w:rsidTr="006537FD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2B3C1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6CE14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BF1B2" w14:textId="6CAF87F6" w:rsidR="00D5309C" w:rsidRDefault="006E5FB8" w:rsidP="006537F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Matei Cornelia</w:t>
            </w:r>
          </w:p>
          <w:p w14:paraId="635C9C5F" w14:textId="0B841CA6" w:rsidR="00D5309C" w:rsidRPr="00D5309C" w:rsidRDefault="00D5309C" w:rsidP="006E5FB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D0CF" w14:textId="0F8B0377" w:rsidR="00B6330A" w:rsidRPr="00B6330A" w:rsidRDefault="00361EA5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 Specialitate 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28F68" w14:textId="1C76DA80" w:rsidR="00B6330A" w:rsidRPr="00B6330A" w:rsidRDefault="004F7653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6C84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84F849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C35BB78" w14:textId="77777777" w:rsidR="00B6330A" w:rsidRPr="00B6330A" w:rsidRDefault="00B6330A" w:rsidP="00B6330A">
      <w:pPr>
        <w:tabs>
          <w:tab w:val="left" w:pos="1500"/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465D837" w14:textId="427247E1" w:rsidR="00B6330A" w:rsidRDefault="00B6330A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353C481F" w14:textId="77777777" w:rsidR="0009141C" w:rsidRPr="00B6330A" w:rsidRDefault="0009141C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422485EE" w14:textId="6F0D0CA3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26BAD9E" w14:textId="77777777" w:rsidR="00D02675" w:rsidRDefault="00D02675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FFCBFEF" w14:textId="0350FDBF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5233C29" w14:textId="77777777" w:rsidR="003E14BE" w:rsidRPr="00B6330A" w:rsidRDefault="003E14BE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43A2C73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102F27C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F89F778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0D870C3" w14:textId="77777777" w:rsidR="00B57908" w:rsidRDefault="00B5790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E5C2A6F" w14:textId="7718789F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3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Cuprins</w:t>
      </w:r>
    </w:p>
    <w:p w14:paraId="30D4D2C5" w14:textId="77777777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FA69F83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agina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gardă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66425D86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1B0ABE1D" w14:textId="40F53E9E" w:rsidR="00B6330A" w:rsidRPr="00B6330A" w:rsidRDefault="00B6330A" w:rsidP="00B6330A">
      <w:pPr>
        <w:pStyle w:val="ListParagraph"/>
        <w:tabs>
          <w:tab w:val="left" w:pos="1134"/>
        </w:tabs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Lista responsabililor cu elaborarea, verificarea, avizarea şi aprobarea ediţiei sau, după caz, a reviziei în cadrul ediţiei procedurii  operaţionale................................................................</w:t>
      </w:r>
      <w:r w:rsidR="004F7653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062C2F9D" w14:textId="77777777" w:rsidR="00B6330A" w:rsidRPr="00B6330A" w:rsidRDefault="00B6330A" w:rsidP="00B6330A">
      <w:pPr>
        <w:pStyle w:val="ListParagraph"/>
        <w:tabs>
          <w:tab w:val="left" w:pos="1134"/>
        </w:tabs>
        <w:ind w:left="851" w:right="26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B3BAD" w14:textId="77777777" w:rsidR="00B6330A" w:rsidRPr="00B6330A" w:rsidRDefault="00B6330A" w:rsidP="00B6330A">
      <w:pPr>
        <w:pStyle w:val="ListParagraph"/>
        <w:tabs>
          <w:tab w:val="left" w:pos="7088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uprins .................................................................................................................................... 3</w:t>
      </w:r>
    </w:p>
    <w:p w14:paraId="5D9D4B0A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1.0. Scopul .............................................................................................................................. 4</w:t>
      </w:r>
    </w:p>
    <w:p w14:paraId="7654ADC0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2.0.  Domeniul de aplicare ...................................................................................................... 4</w:t>
      </w:r>
    </w:p>
    <w:p w14:paraId="299A86E7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3.0. 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Documente de referință ................................................................................................... 4</w:t>
      </w:r>
    </w:p>
    <w:p w14:paraId="283611FA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5C774A" w14:textId="12805401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4.0.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Definiții și abrevieri 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</w:t>
      </w:r>
    </w:p>
    <w:p w14:paraId="1F593910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EED2DC" w14:textId="09AC4E75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5.0.  Descrierea procedurii 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15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</w:p>
    <w:p w14:paraId="311C16AB" w14:textId="7429F27F" w:rsidR="00B6330A" w:rsidRPr="00B6330A" w:rsidRDefault="00B6330A" w:rsidP="009800A6">
      <w:pPr>
        <w:pStyle w:val="ListParagraph"/>
        <w:numPr>
          <w:ilvl w:val="1"/>
          <w:numId w:val="1"/>
        </w:numPr>
        <w:tabs>
          <w:tab w:val="left" w:pos="851"/>
          <w:tab w:val="left" w:pos="9214"/>
          <w:tab w:val="left" w:pos="9356"/>
        </w:tabs>
        <w:spacing w:after="100" w:afterAutospacing="1" w:line="240" w:lineRule="auto"/>
        <w:ind w:right="261" w:hanging="50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Responsabilități 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15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</w:p>
    <w:p w14:paraId="1D9E624F" w14:textId="33306E4D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7.0. Formular evidenţă a modificărilor 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15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</w:t>
      </w:r>
    </w:p>
    <w:p w14:paraId="602E2F6A" w14:textId="3294E7C7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8.0. Formular analiză procedură 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15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</w:t>
      </w:r>
    </w:p>
    <w:p w14:paraId="66DDD09E" w14:textId="579CA9EA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9.0. Lista de difuzare a procedurii..........................................................................................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15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</w:t>
      </w:r>
    </w:p>
    <w:p w14:paraId="669938CE" w14:textId="3F849DCA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10.0. Anexe ............................................................................................................................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15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</w:t>
      </w:r>
    </w:p>
    <w:p w14:paraId="1F2516E5" w14:textId="77777777" w:rsidR="00B6330A" w:rsidRPr="00B6330A" w:rsidRDefault="00B6330A" w:rsidP="00B6330A">
      <w:pPr>
        <w:pStyle w:val="ListParagrap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EC23C8" w14:textId="77777777" w:rsidR="00B6330A" w:rsidRP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25B2A2" w14:textId="77777777" w:rsid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B5C776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BC5753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5CC7DC" w14:textId="77777777" w:rsidR="00A66836" w:rsidRDefault="00A66836" w:rsidP="006E5FB8">
      <w:pPr>
        <w:pStyle w:val="ListParagraph"/>
        <w:tabs>
          <w:tab w:val="left" w:pos="567"/>
        </w:tabs>
        <w:spacing w:after="0" w:line="240" w:lineRule="auto"/>
        <w:ind w:left="284" w:right="261" w:hanging="284"/>
        <w:contextualSpacing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BDEBDA" w14:textId="77777777" w:rsidR="00A66836" w:rsidRDefault="00A66836" w:rsidP="006E5FB8">
      <w:pPr>
        <w:pStyle w:val="ListParagraph"/>
        <w:tabs>
          <w:tab w:val="left" w:pos="567"/>
        </w:tabs>
        <w:spacing w:after="0" w:line="240" w:lineRule="auto"/>
        <w:ind w:left="284" w:right="261" w:hanging="284"/>
        <w:contextualSpacing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A92267" w14:textId="2D6C1066" w:rsidR="00B6330A" w:rsidRDefault="00B57908" w:rsidP="006E5FB8">
      <w:pPr>
        <w:pStyle w:val="ListParagraph"/>
        <w:tabs>
          <w:tab w:val="left" w:pos="567"/>
        </w:tabs>
        <w:spacing w:after="0" w:line="240" w:lineRule="auto"/>
        <w:ind w:left="284" w:right="261" w:hanging="284"/>
        <w:contextualSpacing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.0.     Scopul</w:t>
      </w:r>
    </w:p>
    <w:p w14:paraId="3532C0F9" w14:textId="571B1AA5" w:rsidR="00A66836" w:rsidRPr="00A66836" w:rsidRDefault="006E5FB8" w:rsidP="00A66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66836">
        <w:rPr>
          <w:rFonts w:ascii="Times New Roman" w:hAnsi="Times New Roman" w:cs="Times New Roman"/>
          <w:sz w:val="24"/>
          <w:szCs w:val="24"/>
          <w:lang w:val="es-ES"/>
        </w:rPr>
        <w:t>1.1</w:t>
      </w:r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pune la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dispoziţia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consumatorilor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vor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="00A66836">
        <w:rPr>
          <w:rFonts w:ascii="Times New Roman" w:hAnsi="Times New Roman" w:cs="Times New Roman"/>
          <w:sz w:val="24"/>
          <w:szCs w:val="24"/>
          <w:lang w:val="es-ES"/>
        </w:rPr>
        <w:t>debranseze</w:t>
      </w:r>
      <w:proofErr w:type="spellEnd"/>
      <w:r w:rsidR="00A66836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A66836">
        <w:rPr>
          <w:rFonts w:ascii="Times New Roman" w:hAnsi="Times New Roman" w:cs="Times New Roman"/>
          <w:sz w:val="24"/>
          <w:szCs w:val="24"/>
          <w:lang w:val="es-ES"/>
        </w:rPr>
        <w:t>deconecteze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de la SACET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condiţiile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generale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particulare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debranşare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legislaţia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="00A66836" w:rsidRPr="00A6683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FACE2F1" w14:textId="77777777" w:rsidR="00AF451E" w:rsidRDefault="00AF451E" w:rsidP="00A668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B4FF37" w14:textId="710ECBC9" w:rsidR="00B6330A" w:rsidRDefault="00B6330A" w:rsidP="00A668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2.0.     Domeniul de aplicare</w:t>
      </w:r>
    </w:p>
    <w:p w14:paraId="24864110" w14:textId="04D56F3C" w:rsidR="006E5FB8" w:rsidRDefault="006E5FB8" w:rsidP="006E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2.1.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aplicată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B7EE0">
        <w:rPr>
          <w:rFonts w:ascii="Times New Roman" w:hAnsi="Times New Roman" w:cs="Times New Roman"/>
          <w:sz w:val="24"/>
          <w:szCs w:val="24"/>
          <w:lang w:val="es-ES"/>
        </w:rPr>
        <w:t>Compartiment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6836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6E5FB8">
        <w:rPr>
          <w:rFonts w:ascii="Times New Roman" w:hAnsi="Times New Roman" w:cs="Times New Roman"/>
          <w:sz w:val="24"/>
          <w:szCs w:val="24"/>
          <w:lang w:val="es-ES"/>
        </w:rPr>
        <w:t>ehnic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66836">
        <w:rPr>
          <w:rFonts w:ascii="Times New Roman" w:hAnsi="Times New Roman" w:cs="Times New Roman"/>
          <w:sz w:val="24"/>
          <w:szCs w:val="24"/>
          <w:lang w:val="es-ES"/>
        </w:rPr>
        <w:t>investitii</w:t>
      </w:r>
      <w:proofErr w:type="spellEnd"/>
      <w:r w:rsidR="00A66836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="00A66836">
        <w:rPr>
          <w:rFonts w:ascii="Times New Roman" w:hAnsi="Times New Roman" w:cs="Times New Roman"/>
          <w:sz w:val="24"/>
          <w:szCs w:val="24"/>
          <w:lang w:val="es-ES"/>
        </w:rPr>
        <w:t>prod</w:t>
      </w:r>
      <w:r w:rsidR="00DB7EE0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A66836">
        <w:rPr>
          <w:rFonts w:ascii="Times New Roman" w:hAnsi="Times New Roman" w:cs="Times New Roman"/>
          <w:sz w:val="24"/>
          <w:szCs w:val="24"/>
          <w:lang w:val="es-ES"/>
        </w:rPr>
        <w:t>ctie</w:t>
      </w:r>
      <w:proofErr w:type="spellEnd"/>
      <w:r w:rsidR="00DB7EE0">
        <w:rPr>
          <w:rFonts w:ascii="Times New Roman" w:hAnsi="Times New Roman" w:cs="Times New Roman"/>
          <w:sz w:val="24"/>
          <w:szCs w:val="24"/>
          <w:lang w:val="es-ES"/>
        </w:rPr>
        <w:t xml:space="preserve"> si</w:t>
      </w: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buget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contabilitate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FAFBA71" w14:textId="094D8136" w:rsidR="00B6330A" w:rsidRPr="00B6330A" w:rsidRDefault="006E5FB8" w:rsidP="006E5F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2.2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Consumatori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urbani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asociatii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proofErr w:type="gram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proprietari,consumatori</w:t>
      </w:r>
      <w:proofErr w:type="spellEnd"/>
      <w:proofErr w:type="gram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. </w:t>
      </w:r>
    </w:p>
    <w:p w14:paraId="217FEB7C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2DAC4AE3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43907C9C" w14:textId="4379AB45" w:rsidR="00B6330A" w:rsidRPr="00B6330A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3.0.     Documente de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referinţă</w:t>
      </w:r>
    </w:p>
    <w:p w14:paraId="19093462" w14:textId="05EA7C3C" w:rsidR="00B6330A" w:rsidRPr="00D47251" w:rsidRDefault="00B6330A" w:rsidP="009800A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4725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Reglementări internaţionale:</w:t>
      </w:r>
    </w:p>
    <w:p w14:paraId="1A1930ED" w14:textId="3729C8D8" w:rsidR="00B6330A" w:rsidRPr="00B6330A" w:rsidRDefault="00D47251" w:rsidP="006D36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47251"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r w:rsidR="00AF451E">
        <w:fldChar w:fldCharType="begin"/>
      </w:r>
      <w:r w:rsidR="00AF451E">
        <w:instrText xml:space="preserve"> HYPERLINK "https://eur-lex.europa.eu/legal-content/RO/TXT/PDF/?uri=CELEX:32012L0027&amp;from=PT" \t "_blank" </w:instrText>
      </w:r>
      <w:r w:rsidR="00AF451E">
        <w:fldChar w:fldCharType="separate"/>
      </w:r>
      <w:r w:rsidRPr="00D47251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Directiva (UE) 2012/27 a Parlamentului European şi a Consiliului din 25 octombrie 2012 privind eficienta energetica, de modificare a Directivelor 2009/125/CE si 2010/30/UE si de abrogare a Directivelor 2004/8/CE şi 2006/32/CE</w:t>
      </w:r>
      <w:r w:rsidR="00AF451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fldChar w:fldCharType="end"/>
      </w:r>
      <w:r w:rsidR="00B6330A" w:rsidRPr="00B633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C23EBC4" w14:textId="0D2CE830" w:rsidR="00B6330A" w:rsidRPr="006E5FB8" w:rsidRDefault="00B6330A" w:rsidP="009800A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E5FB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Legislaţie primară:</w:t>
      </w:r>
    </w:p>
    <w:p w14:paraId="581DB86D" w14:textId="77777777" w:rsidR="006E5FB8" w:rsidRDefault="006E5FB8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3.2.1.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Ordinul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29/N/1993 al MLPAT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Normativului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Cadru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contorizarea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apei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si 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populatie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institutii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7710BD2" w14:textId="77777777" w:rsidR="00D47251" w:rsidRDefault="006E5FB8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3.2.2.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51/2006, 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serviciilor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comunitare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utilitati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8FE9EFB" w14:textId="0B7C5518" w:rsid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3.2.3. </w:t>
      </w:r>
      <w:hyperlink r:id="rId8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 nr.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121/2014 privind eficiența energetică</w:t>
        </w:r>
      </w:hyperlink>
    </w:p>
    <w:p w14:paraId="356A60BA" w14:textId="77777777" w:rsid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3.2.4. </w:t>
      </w:r>
      <w:hyperlink r:id="rId9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 nr. 196/2021 pentru modificarea şi completarea Legii serviciului public de alimentare cu energie termică nr. 325/2006, pentru modificarea alin. (5) al art. 10 din Legea nr. 121/2014 privind eficienţa energetică şi pentru completarea alin. (3) al art. 291 din Legea nr. 227/2015 privind Codul fiscal</w:t>
        </w:r>
      </w:hyperlink>
    </w:p>
    <w:p w14:paraId="7D14C6DB" w14:textId="77777777" w:rsid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3.2.5. </w:t>
      </w:r>
      <w:hyperlink r:id="rId10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 serviciului public de alimentare cu energie termică nr. 325/2006, republicată</w:t>
        </w:r>
      </w:hyperlink>
    </w:p>
    <w:p w14:paraId="05311937" w14:textId="6A535755" w:rsidR="00D47251" w:rsidRP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3.2.6. </w:t>
      </w:r>
      <w:hyperlink r:id="rId11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 nr. 196/2021 privind înființarea, organizarea și funcționarea asociațiilor de proprietari și administrarea condominiilor</w:t>
        </w:r>
      </w:hyperlink>
    </w:p>
    <w:p w14:paraId="29482E82" w14:textId="2261A77A" w:rsidR="00B6330A" w:rsidRPr="00B6330A" w:rsidRDefault="00B6330A" w:rsidP="006D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3.3 Legislaţie secundară:</w:t>
      </w:r>
    </w:p>
    <w:p w14:paraId="71FDA960" w14:textId="2C238935" w:rsidR="0089161A" w:rsidRP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3.3.</w:t>
      </w:r>
      <w:r w:rsidR="00D81155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hyperlink r:id="rId12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Ordinul ANRSC nr. 483/2008 privind aprobarea Contractului-cadru de furnizare a energiei termice</w:t>
        </w:r>
      </w:hyperlink>
    </w:p>
    <w:p w14:paraId="2B57CA2D" w14:textId="1DF4D222" w:rsidR="0089161A" w:rsidRP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3.3.</w:t>
      </w:r>
      <w:r w:rsidR="00D81155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hyperlink r:id="rId13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Ordinul ANRSC nr. 91/2007 pentru aprobarea Regulamentului-cadru al serviciului public de alimentare cu energie termica, cu modificările și completările ulterioare</w:t>
        </w:r>
      </w:hyperlink>
    </w:p>
    <w:p w14:paraId="548898D4" w14:textId="56870BE7" w:rsidR="00B6330A" w:rsidRPr="00B6330A" w:rsidRDefault="00B6330A" w:rsidP="006D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3.4 </w:t>
      </w:r>
      <w:bookmarkStart w:id="1" w:name="_Hlk57888926"/>
      <w:r w:rsidR="0009141C" w:rsidRPr="009C4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 documente, inclusiv reglementări interne ale entității publice:</w:t>
      </w:r>
      <w:bookmarkEnd w:id="1"/>
    </w:p>
    <w:p w14:paraId="265CCAA4" w14:textId="41661B64" w:rsidR="009C11E9" w:rsidRPr="0089161A" w:rsidRDefault="0089161A" w:rsidP="006D3604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89161A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3.4.1.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Decizii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ale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conducatorului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unitatii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Hotarari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Consiliu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Local.</w:t>
      </w:r>
    </w:p>
    <w:p w14:paraId="6A514FFD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DB8503B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5FF29D5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A72B7B3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C0F8D05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510A2C5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48BCDB7" w14:textId="1B6082A8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0812824" w14:textId="77777777" w:rsidR="0045781A" w:rsidRDefault="0045781A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D7C3520" w14:textId="45C1B19E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2C7DB5B" w14:textId="77777777" w:rsidR="00AF451E" w:rsidRDefault="00AF451E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B1199F1" w14:textId="1F11EB4A" w:rsidR="006537FD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 xml:space="preserve">4.0. 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Definiţii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şi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a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brevieri</w:t>
      </w:r>
    </w:p>
    <w:p w14:paraId="644E1C2A" w14:textId="7EE1A8D5" w:rsidR="00B6330A" w:rsidRDefault="006537FD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  <w:t>4.1 Definiţii</w:t>
      </w:r>
    </w:p>
    <w:p w14:paraId="7BCB6EDB" w14:textId="38142C09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4.1.1.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vândute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8BFD2" w14:textId="4BB0B03F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titular al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3A34C" w14:textId="7DE2D950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4.1.3.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titular al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 specific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3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C6371" w14:textId="1BD2D13E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Nota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: SP CT-AFL CALARASI.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FAECE" w14:textId="3E7BCE94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4.1.4.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(final)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cumpără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uzul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eventual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subconsumator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1FCFD" w14:textId="521E35E3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4.1.5.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final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cumpără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33BF8" w14:textId="406D7635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4.1.6.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măsurării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cedate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absorbite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-un circuit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un fluid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agent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806C91" w14:textId="0B18F5E4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1B77D" w14:textId="7967FD06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4.1.7.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transportă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8CA75" w14:textId="03976F01" w:rsidR="004373A7" w:rsidRPr="004373A7" w:rsidRDefault="004373A7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4.1.8. Agent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purtător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Fluidul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3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acumula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transporta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ceda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64113" w14:textId="32199D9F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.1.9.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gospodăreşti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B4A16" w14:textId="46925883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.1.10.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Branşament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5F76D" w14:textId="639AF9AD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.1.16.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contorizat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sale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distribuitorului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1C45F" w14:textId="202C14B7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.1.17.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împuterniciţi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al/ ai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locatari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mandatat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mandataţi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asociaţiilor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relaţia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75E10" w14:textId="2759B8B2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.1.18.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Racord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02E81" w14:textId="3BFD825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.1.19.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transport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transportă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4E887" w14:textId="049F87C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.1.20.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81AA0" w14:textId="637E7559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.1.21.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– SACET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transformării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legate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24D76" w14:textId="6DC5A027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fi: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transformatoare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25978" w14:textId="0C4160D4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.1.24.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Subconsumator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contract. </w:t>
      </w:r>
    </w:p>
    <w:p w14:paraId="05EF33E1" w14:textId="17A1E791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.1.25.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care,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cota-parte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imobiliară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A5E5B3" w14:textId="05F8CC2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.1.26.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gospodăreşti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igienicosanitare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69EF40" w14:textId="3E0640D9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.1.27.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A.N.R.E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8E34D0" w14:textId="76D3D9CD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28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bloc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imobiliară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proprietăţi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definit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tronson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cu una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scări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delimita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748BCB" w14:textId="71AB089B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29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folos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23AB1D" w14:textId="008C0280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30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682C23" w14:textId="33E7FA28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31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titular 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convenţii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încasarea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7201D2" w14:textId="0A644E2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receptoarelor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FA3FAE" w14:textId="24C2DC82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37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bun 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decide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deplina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libertate. </w:t>
      </w:r>
    </w:p>
    <w:p w14:paraId="282BA938" w14:textId="1F9F532F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38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sunt destinate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coproprietatii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forţate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indiviziune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forţată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perpetua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destinate a fi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indivizibilă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detinuta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apartamentelor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cotelor-părţi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.</w:t>
      </w:r>
    </w:p>
    <w:p w14:paraId="33899F22" w14:textId="2D35CB6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39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separare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branseaza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AA934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separarea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8F15BA" w14:textId="04A0869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40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legate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destinate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distribuţiei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reţele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68C596" w14:textId="4B72392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41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70B646" w14:textId="30EF8BB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42</w:t>
      </w:r>
      <w:r w:rsidRPr="006D3604">
        <w:rPr>
          <w:rFonts w:ascii="Times New Roman" w:hAnsi="Times New Roman" w:cs="Times New Roman"/>
          <w:sz w:val="24"/>
          <w:szCs w:val="24"/>
        </w:rPr>
        <w:t xml:space="preserve">. Acord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posibilitãtile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formã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condensat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sale; </w:t>
      </w:r>
    </w:p>
    <w:p w14:paraId="6D348F73" w14:textId="1E3BDE30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denumitã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A.N.R.S.C.,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denumitã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A.N.R.E.; </w:t>
      </w:r>
    </w:p>
    <w:p w14:paraId="169155F9" w14:textId="0CDF0D1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44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posibilitãtile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formã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condensat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sale;  </w:t>
      </w:r>
    </w:p>
    <w:p w14:paraId="609BFE68" w14:textId="13F409D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45</w:t>
      </w:r>
      <w:r w:rsidRPr="006D3604">
        <w:rPr>
          <w:rFonts w:ascii="Times New Roman" w:hAnsi="Times New Roman" w:cs="Times New Roman"/>
          <w:sz w:val="24"/>
          <w:szCs w:val="24"/>
        </w:rPr>
        <w:t xml:space="preserve">. Contract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distribuitorii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licentiate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vânzãrii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lastRenderedPageBreak/>
        <w:t>cel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contractele-cadru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981805" w14:textId="184CD447" w:rsidR="00D81155" w:rsidRDefault="006D3604" w:rsidP="00DB7EE0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DB7EE0">
        <w:rPr>
          <w:rFonts w:ascii="Times New Roman" w:hAnsi="Times New Roman" w:cs="Times New Roman"/>
          <w:sz w:val="24"/>
          <w:szCs w:val="24"/>
        </w:rPr>
        <w:t>46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Conventie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act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anexã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operator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platã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1DC0A7" w14:textId="77777777" w:rsidR="00D81155" w:rsidRDefault="00D81155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74DE28" w14:textId="60DE4584" w:rsidR="00B6330A" w:rsidRPr="00B6330A" w:rsidRDefault="00B6330A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Abrevieri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6943"/>
      </w:tblGrid>
      <w:tr w:rsidR="00EB77FA" w:rsidRPr="00B6330A" w14:paraId="7CDCF8DE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0D43" w14:textId="77777777" w:rsidR="00EB77FA" w:rsidRPr="00B6330A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547" w14:textId="77777777" w:rsidR="00EB77FA" w:rsidRPr="00B6330A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Abrevierea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C8A3" w14:textId="77777777" w:rsidR="00EB77FA" w:rsidRPr="00B6330A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Termenul abreviat</w:t>
            </w:r>
          </w:p>
        </w:tc>
      </w:tr>
      <w:tr w:rsidR="00EB77FA" w:rsidRPr="00B6330A" w14:paraId="0036BA5C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CD1" w14:textId="1E156FB4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49F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C14F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de sistem</w:t>
            </w:r>
          </w:p>
        </w:tc>
      </w:tr>
      <w:tr w:rsidR="00EB77FA" w:rsidRPr="00B6330A" w14:paraId="21552B12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E9" w14:textId="376B1FA3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C38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9C6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operațională</w:t>
            </w:r>
          </w:p>
        </w:tc>
      </w:tr>
      <w:tr w:rsidR="00EB77FA" w:rsidRPr="00B6330A" w14:paraId="68B4DA0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8B8" w14:textId="20C63965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7FA"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3A1C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A43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Elaborare</w:t>
            </w:r>
          </w:p>
        </w:tc>
      </w:tr>
      <w:tr w:rsidR="00EB77FA" w:rsidRPr="00B6330A" w14:paraId="5BA4596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502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61A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2E55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</w:t>
            </w:r>
          </w:p>
        </w:tc>
      </w:tr>
      <w:tr w:rsidR="00EB77FA" w:rsidRPr="00B6330A" w14:paraId="1F832647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CAA9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8DE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D77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Avizare</w:t>
            </w:r>
          </w:p>
        </w:tc>
      </w:tr>
      <w:tr w:rsidR="00EB77FA" w:rsidRPr="00B6330A" w14:paraId="3A65F7F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68A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051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6880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</w:t>
            </w:r>
          </w:p>
        </w:tc>
      </w:tr>
      <w:tr w:rsidR="00EB77FA" w:rsidRPr="00B6330A" w14:paraId="550930A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6DC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C57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0B7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</w:p>
        </w:tc>
      </w:tr>
      <w:tr w:rsidR="00EB77FA" w:rsidRPr="00B6330A" w14:paraId="6FDE940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ED6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2DC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09A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Arhivare</w:t>
            </w:r>
          </w:p>
        </w:tc>
      </w:tr>
      <w:tr w:rsidR="00EB77FA" w:rsidRPr="00B6330A" w14:paraId="0A1E2C5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EF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9B0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3A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 de Monitorizare</w:t>
            </w:r>
          </w:p>
        </w:tc>
      </w:tr>
      <w:tr w:rsidR="00EB77FA" w:rsidRPr="00B6330A" w14:paraId="13B7C93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586" w14:textId="23A9827D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511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96A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Sistemul de control intern managerial</w:t>
            </w:r>
          </w:p>
        </w:tc>
      </w:tr>
      <w:tr w:rsidR="00EB77FA" w:rsidRPr="00B6330A" w14:paraId="110967AB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03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E96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636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Formular </w:t>
            </w:r>
          </w:p>
        </w:tc>
      </w:tr>
      <w:tr w:rsidR="00EB77FA" w:rsidRPr="00B6330A" w14:paraId="44A8E1D8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AA0" w14:textId="38FFB9D2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C1B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BCD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Registru</w:t>
            </w:r>
          </w:p>
        </w:tc>
      </w:tr>
      <w:tr w:rsidR="00EB77FA" w:rsidRPr="00B6330A" w14:paraId="31E9E83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01" w14:textId="39F29190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A09" w14:textId="739D5728" w:rsidR="00EB77FA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ANRE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275C" w14:textId="2DF2ADF6" w:rsidR="00EB77FA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Autoritatea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Naţională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Reglementare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în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Domeniul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Energiei</w:t>
            </w:r>
            <w:proofErr w:type="spellEnd"/>
          </w:p>
        </w:tc>
      </w:tr>
      <w:tr w:rsidR="00FE079B" w:rsidRPr="00B6330A" w14:paraId="78B9B55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7D4" w14:textId="5338548B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07E" w14:textId="7063C9E5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 CT-AFL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F9F" w14:textId="22C64A7F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Serviciul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Public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Administrare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</w:p>
        </w:tc>
      </w:tr>
      <w:tr w:rsidR="00FE079B" w:rsidRPr="00B6330A" w14:paraId="6CEFBB49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9FD" w14:textId="36F3151D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6B0" w14:textId="44AD9ED5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PT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75D" w14:textId="3E72F9C4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Punct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</w:t>
            </w:r>
            <w:proofErr w:type="spellEnd"/>
          </w:p>
        </w:tc>
      </w:tr>
      <w:tr w:rsidR="00FE079B" w:rsidRPr="00B6330A" w14:paraId="1D783B7E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F4B" w14:textId="120568E3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9A5" w14:textId="26966F82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CT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7AA" w14:textId="68BFA9CE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Centrala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termica</w:t>
            </w:r>
            <w:proofErr w:type="spellEnd"/>
          </w:p>
        </w:tc>
      </w:tr>
      <w:tr w:rsidR="00FE079B" w:rsidRPr="00B6330A" w14:paraId="1FFFA47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A44" w14:textId="761150A9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773" w14:textId="1D7B05DE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RPE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6" w14:textId="70BD80F3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Repartitor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electronic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cu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citire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locala</w:t>
            </w:r>
            <w:proofErr w:type="spellEnd"/>
          </w:p>
        </w:tc>
      </w:tr>
      <w:tr w:rsidR="00FE079B" w:rsidRPr="00B6330A" w14:paraId="04557E5D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E08" w14:textId="21253655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4BB" w14:textId="3CBF99C6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RPED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33E" w14:textId="532CF6DB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Repartitor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electronic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cu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citire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distanta</w:t>
            </w:r>
            <w:proofErr w:type="spellEnd"/>
          </w:p>
        </w:tc>
      </w:tr>
      <w:tr w:rsidR="00FE079B" w:rsidRPr="00B6330A" w14:paraId="2954196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7E7" w14:textId="483B2C74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57AA" w14:textId="2EF5870B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14A" w14:textId="0736FF1F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Apa calda de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consum</w:t>
            </w:r>
            <w:proofErr w:type="spellEnd"/>
          </w:p>
        </w:tc>
      </w:tr>
      <w:tr w:rsidR="00FE079B" w:rsidRPr="00B6330A" w14:paraId="11D23AD4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1F52" w14:textId="0179304E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89FE" w14:textId="41536410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C31F" w14:textId="109FFFC6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Agent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incalzire</w:t>
            </w:r>
            <w:proofErr w:type="spellEnd"/>
          </w:p>
        </w:tc>
      </w:tr>
      <w:tr w:rsidR="00FE079B" w:rsidRPr="00B6330A" w14:paraId="50B4C17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394" w14:textId="3C05E85B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A39" w14:textId="75838FD9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528" w14:textId="424F571E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Proces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verbal</w:t>
            </w:r>
          </w:p>
        </w:tc>
      </w:tr>
      <w:tr w:rsidR="004B36CC" w:rsidRPr="00B6330A" w14:paraId="1A46C1B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87E" w14:textId="30D7606E" w:rsidR="004B36CC" w:rsidRPr="00FE079B" w:rsidRDefault="004B36CC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EED" w14:textId="29E39DBF" w:rsidR="004B36CC" w:rsidRPr="00FE079B" w:rsidRDefault="004B36CC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BCTIAFLGU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C2D" w14:textId="29E7D18F" w:rsidR="004B36CC" w:rsidRPr="00FE079B" w:rsidRDefault="004B36CC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contabilitate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administrare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gospodarire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urbana</w:t>
            </w:r>
          </w:p>
        </w:tc>
      </w:tr>
    </w:tbl>
    <w:p w14:paraId="5FD581CA" w14:textId="77777777" w:rsidR="00B6330A" w:rsidRDefault="00B6330A" w:rsidP="00B6330A">
      <w:pPr>
        <w:spacing w:after="60"/>
        <w:ind w:right="26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0F8562" w14:textId="77777777" w:rsidR="00AF451E" w:rsidRDefault="00AF451E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4FAD0B8D" w14:textId="77777777" w:rsidR="00AF451E" w:rsidRDefault="00AF451E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0A32609F" w14:textId="77777777" w:rsidR="00AF451E" w:rsidRDefault="00AF451E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36119DFD" w14:textId="77777777" w:rsidR="00AF451E" w:rsidRDefault="00AF451E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1B21CC41" w14:textId="7F78800B" w:rsidR="00AF451E" w:rsidRDefault="00AF451E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4CD53496" w14:textId="2A4F2B72" w:rsidR="003A260D" w:rsidRDefault="003A260D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3A427CCC" w14:textId="23BA636C" w:rsidR="003A260D" w:rsidRDefault="003A260D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4084DA62" w14:textId="77777777" w:rsidR="003A260D" w:rsidRDefault="003A260D" w:rsidP="00B6330A">
      <w:pPr>
        <w:spacing w:after="60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723227E5" w14:textId="5CE6BE5D" w:rsidR="00B6330A" w:rsidRDefault="00B6330A" w:rsidP="00B6330A">
      <w:pPr>
        <w:spacing w:after="60"/>
        <w:ind w:right="26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lastRenderedPageBreak/>
        <w:t xml:space="preserve">5.0.  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Descrierea </w:t>
      </w:r>
      <w:r w:rsidRPr="00B63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procedurii</w:t>
      </w:r>
    </w:p>
    <w:p w14:paraId="206CCB56" w14:textId="77777777" w:rsidR="00987569" w:rsidRDefault="00987569" w:rsidP="009875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5.1 Generalităţi</w:t>
      </w:r>
    </w:p>
    <w:p w14:paraId="5D42BDE2" w14:textId="2821DDAC" w:rsidR="00E86786" w:rsidRDefault="00E86786" w:rsidP="00E8678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renunţării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încălzirii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7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(SACET)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are la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DB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nr. 325/2006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6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66F9BA" w14:textId="67F727A5" w:rsidR="00E86786" w:rsidRPr="00E86786" w:rsidRDefault="00E86786" w:rsidP="00E8678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nr. 325/2006, Art. 30,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cumulative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propietari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locatari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7BF866FA" w14:textId="3E7BA4D2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6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menajeră</w:t>
      </w:r>
      <w:proofErr w:type="spellEnd"/>
      <w:proofErr w:type="gramEnd"/>
      <w:r w:rsidRPr="00E8678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cumulative: </w:t>
      </w:r>
    </w:p>
    <w:p w14:paraId="03937657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2FA246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anunţarea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7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locale cu 30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.</w:t>
      </w:r>
    </w:p>
    <w:p w14:paraId="7D7139E2" w14:textId="16C107EF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Deconectarea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se face cu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cumulative: </w:t>
      </w:r>
    </w:p>
    <w:p w14:paraId="7BC686DD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vecinilor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orizontală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verticală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30BE8E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intenţiei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0B0137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anunţarea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867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.</w:t>
      </w:r>
    </w:p>
    <w:p w14:paraId="403A543A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anunţarea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”.</w:t>
      </w:r>
    </w:p>
    <w:p w14:paraId="51D00166" w14:textId="77777777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Deconectările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debranşările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. 1, 2 ,3. nu se pot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sezonului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.</w:t>
      </w:r>
    </w:p>
    <w:p w14:paraId="4D016151" w14:textId="0BA4F176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Deconectările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debranşările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. 1, 2, 3. se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maximum 45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dovedesc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cumulative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.</w:t>
      </w:r>
    </w:p>
    <w:p w14:paraId="48FF4B80" w14:textId="3E35178E" w:rsidR="00E86786" w:rsidRPr="00E86786" w:rsidRDefault="00E86786" w:rsidP="00E867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78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suportă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78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86786">
        <w:rPr>
          <w:rFonts w:ascii="Times New Roman" w:hAnsi="Times New Roman" w:cs="Times New Roman"/>
          <w:sz w:val="24"/>
          <w:szCs w:val="24"/>
        </w:rPr>
        <w:t xml:space="preserve"> solicitant.</w:t>
      </w:r>
    </w:p>
    <w:p w14:paraId="140C2379" w14:textId="77777777" w:rsidR="003D6812" w:rsidRDefault="003D6812" w:rsidP="00E8678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 Documente utilizate</w:t>
      </w:r>
    </w:p>
    <w:p w14:paraId="4D832D86" w14:textId="3C765408" w:rsidR="003D6812" w:rsidRPr="00B6330A" w:rsidRDefault="003D6812" w:rsidP="003D68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5.2.1 Lista şi provenienţa documentelor utilizate</w:t>
      </w:r>
    </w:p>
    <w:p w14:paraId="691A3EC4" w14:textId="5DE878A9" w:rsid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</w:p>
    <w:p w14:paraId="0B2A0DA6" w14:textId="604E5A38" w:rsid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Rapuns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deconectarii</w:t>
      </w:r>
      <w:proofErr w:type="spellEnd"/>
    </w:p>
    <w:p w14:paraId="354968FF" w14:textId="5D46E03B" w:rsid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SPCTAFL</w:t>
      </w:r>
    </w:p>
    <w:p w14:paraId="5EF3262C" w14:textId="5B7C6DE4" w:rsid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definitive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795C8208" w14:textId="3EEFCB35" w:rsid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SACET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</w:p>
    <w:p w14:paraId="702A8949" w14:textId="5C795DEB" w:rsid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2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additional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B4F4B3" w14:textId="3714D7BD" w:rsidR="00C03D25" w:rsidRPr="00B6330A" w:rsidRDefault="00C03D25" w:rsidP="00C03D2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5.2.2 Conţinutul şi rolul documentelor utilizate</w:t>
      </w:r>
    </w:p>
    <w:p w14:paraId="0C0433D6" w14:textId="29BB57F7" w:rsidR="00987569" w:rsidRDefault="00C03D25" w:rsidP="00C40F4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5.2.3 Circuitul documentelor</w:t>
      </w:r>
    </w:p>
    <w:p w14:paraId="6656740B" w14:textId="77777777" w:rsidR="00DB7EE0" w:rsidRDefault="00DB7EE0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</w:p>
    <w:p w14:paraId="1DAEBA04" w14:textId="77777777" w:rsidR="00DB7EE0" w:rsidRDefault="00DB7EE0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Rapuns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deconectarii</w:t>
      </w:r>
      <w:proofErr w:type="spellEnd"/>
    </w:p>
    <w:p w14:paraId="5322F422" w14:textId="77777777" w:rsidR="00DB7EE0" w:rsidRDefault="00DB7EE0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SPCTAFL</w:t>
      </w:r>
    </w:p>
    <w:p w14:paraId="7EFC9D88" w14:textId="77777777" w:rsidR="00DB7EE0" w:rsidRDefault="00DB7EE0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definitive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3C345ACD" w14:textId="77777777" w:rsidR="00DB7EE0" w:rsidRDefault="00DB7EE0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SACET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</w:p>
    <w:p w14:paraId="3F8C2FA2" w14:textId="77777777" w:rsidR="00DB7EE0" w:rsidRDefault="00DB7EE0" w:rsidP="00DB7E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2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additional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4AE375" w14:textId="6C400410" w:rsidR="00B6330A" w:rsidRP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necesare</w:t>
      </w:r>
    </w:p>
    <w:p w14:paraId="4E04E51B" w14:textId="71F5CBC1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1 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Resurse materiale</w:t>
      </w:r>
    </w:p>
    <w:p w14:paraId="252AF7A7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 xml:space="preserve">-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eastAsia="Batang" w:hAnsi="Times New Roman" w:cs="Times New Roman"/>
          <w:sz w:val="24"/>
          <w:szCs w:val="24"/>
        </w:rPr>
        <w:t>mobilier;</w:t>
      </w:r>
    </w:p>
    <w:p w14:paraId="7C6B9031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PC, acces la baza de date, rețea, poștă electronică, imprimantă, linie telefonică;</w:t>
      </w:r>
    </w:p>
    <w:p w14:paraId="45878F6D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rechizite curente.</w:t>
      </w:r>
    </w:p>
    <w:p w14:paraId="2CD62257" w14:textId="17511E85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.2 Resurse umane</w:t>
      </w:r>
    </w:p>
    <w:p w14:paraId="25ED5F63" w14:textId="49AAB40B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personalul sector ce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ntrale termice</w:t>
      </w:r>
    </w:p>
    <w:p w14:paraId="4360F5F2" w14:textId="4A19C50C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personal compartiment tehnic, investitii si productie</w:t>
      </w:r>
    </w:p>
    <w:p w14:paraId="6D292BC4" w14:textId="7B01EE84" w:rsidR="009C11E9" w:rsidRP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Personal birou buget contabilitate</w:t>
      </w:r>
    </w:p>
    <w:p w14:paraId="2DF01BCE" w14:textId="662915B8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4373A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financiare</w:t>
      </w:r>
    </w:p>
    <w:p w14:paraId="44971B0F" w14:textId="77777777" w:rsidR="00441615" w:rsidRPr="004F64C9" w:rsidRDefault="00441615" w:rsidP="00441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C9">
        <w:rPr>
          <w:rFonts w:ascii="Times New Roman" w:hAnsi="Times New Roman" w:cs="Times New Roman"/>
          <w:sz w:val="24"/>
          <w:szCs w:val="24"/>
        </w:rPr>
        <w:t>Mijloacele bănești necesare acoperirii cheltuielilor generate de desfășurarea activității</w:t>
      </w:r>
      <w:r w:rsidRPr="004F64C9">
        <w:rPr>
          <w:rFonts w:ascii="Times New Roman" w:hAnsi="Times New Roman" w:cs="Times New Roman"/>
          <w:bCs/>
          <w:sz w:val="24"/>
          <w:szCs w:val="24"/>
        </w:rPr>
        <w:t>,</w:t>
      </w:r>
      <w:r w:rsidRPr="004F64C9">
        <w:rPr>
          <w:rFonts w:ascii="Times New Roman" w:hAnsi="Times New Roman" w:cs="Times New Roman"/>
          <w:sz w:val="24"/>
          <w:szCs w:val="24"/>
        </w:rPr>
        <w:t xml:space="preserve"> de achiziționare a materialelor consumabile şi de întreținere a logisticii.</w:t>
      </w:r>
    </w:p>
    <w:p w14:paraId="50024AE9" w14:textId="6D2B15DC" w:rsidR="00F74AA5" w:rsidRPr="002A0DA8" w:rsidRDefault="00B6330A" w:rsidP="00C40F4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    </w:t>
      </w:r>
      <w:r w:rsidR="002A0DA8">
        <w:rPr>
          <w:rFonts w:ascii="Times New Roman" w:hAnsi="Times New Roman" w:cs="Times New Roman"/>
          <w:sz w:val="24"/>
          <w:szCs w:val="24"/>
        </w:rPr>
        <w:t xml:space="preserve">     </w:t>
      </w:r>
      <w:r w:rsidRPr="002A0DA8">
        <w:rPr>
          <w:rFonts w:ascii="Times New Roman" w:hAnsi="Times New Roman" w:cs="Times New Roman"/>
          <w:b/>
          <w:bCs/>
          <w:sz w:val="24"/>
          <w:szCs w:val="24"/>
        </w:rPr>
        <w:t xml:space="preserve">5.4 Modul de </w:t>
      </w:r>
      <w:proofErr w:type="spellStart"/>
      <w:r w:rsidRPr="002A0DA8">
        <w:rPr>
          <w:rFonts w:ascii="Times New Roman" w:hAnsi="Times New Roman" w:cs="Times New Roman"/>
          <w:b/>
          <w:bCs/>
          <w:sz w:val="24"/>
          <w:szCs w:val="24"/>
        </w:rPr>
        <w:t>lucru</w:t>
      </w:r>
      <w:proofErr w:type="spellEnd"/>
      <w:r w:rsidR="00F74AA5" w:rsidRPr="002A0DA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</w:p>
    <w:p w14:paraId="550932D4" w14:textId="0FD69689" w:rsidR="00C40F42" w:rsidRPr="00C40F42" w:rsidRDefault="00886A5E" w:rsidP="00DB7EE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5.4.1. </w:t>
      </w:r>
      <w:r w:rsidR="00C40F42" w:rsidRPr="00C40F42">
        <w:rPr>
          <w:rFonts w:ascii="Times New Roman" w:hAnsi="Times New Roman" w:cs="Times New Roman"/>
          <w:b/>
          <w:bCs/>
          <w:sz w:val="24"/>
          <w:szCs w:val="24"/>
        </w:rPr>
        <w:t>ÎNTOCMIREA DOSARULUI PENTRU DEBRANŞARE</w:t>
      </w:r>
    </w:p>
    <w:p w14:paraId="5CEFD524" w14:textId="2309E1E6" w:rsidR="00C40F42" w:rsidRP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SPCTAFLcare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</w:t>
      </w:r>
      <w:r w:rsidRPr="00C40F42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 </w:t>
      </w:r>
      <w:r w:rsidRPr="00C40F42">
        <w:rPr>
          <w:rFonts w:ascii="Times New Roman" w:hAnsi="Times New Roman" w:cs="Times New Roman"/>
          <w:sz w:val="24"/>
          <w:szCs w:val="24"/>
        </w:rPr>
        <w:t xml:space="preserve">(cod: F-10-01)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conţină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paşii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urmaţi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cod: F-010-02)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.</w:t>
      </w:r>
    </w:p>
    <w:p w14:paraId="1CE3C5E5" w14:textId="4928BE14" w:rsidR="00C40F42" w:rsidRP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Legislatie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92BA134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 xml:space="preserve">ART. 246 </w:t>
      </w:r>
    </w:p>
    <w:p w14:paraId="49D43EE0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C40F42">
        <w:rPr>
          <w:rFonts w:ascii="Times New Roman" w:hAnsi="Times New Roman" w:cs="Times New Roman"/>
          <w:i/>
          <w:sz w:val="24"/>
          <w:szCs w:val="24"/>
        </w:rPr>
        <w:t xml:space="preserve">“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Deconectările</w:t>
      </w:r>
      <w:proofErr w:type="spellEnd"/>
      <w:proofErr w:type="gram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individuale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unor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apartamente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situate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imobile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locuit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tip bloc-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condominii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alimentate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energie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termică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sistemul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energetic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interes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local,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indiferent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cauze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se pot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realiza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următoarele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condiţii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cumulative:</w:t>
      </w:r>
    </w:p>
    <w:p w14:paraId="6E7D024C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>a) “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modifice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contractul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furnizare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energiei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termice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act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adiţional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la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solicitarea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asociaţiei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proprietari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locatari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ca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urmare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modificării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puterii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termice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instalate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condominiu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acordul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furnizorului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;</w:t>
      </w:r>
    </w:p>
    <w:p w14:paraId="4CCDFF2A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existe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acceptul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scris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proprietarilor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spaţiilor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destinaţie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locuinţă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altă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destinaţie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cel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doreşte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debranşarea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pereţi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comuni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planşee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comune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din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rezulte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sunt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acord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debranşarea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cunosc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influenţele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debranşării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asupra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condiţiilor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confort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mediu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spaţiile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pe care le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deţin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proprietate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;</w:t>
      </w:r>
    </w:p>
    <w:p w14:paraId="15C2DB48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 xml:space="preserve">c)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existe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documentaţia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tehnică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prevăzută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la art. 254 lit. g)</w:t>
      </w:r>
      <w:proofErr w:type="gramStart"/>
      <w:r w:rsidRPr="00C40F42">
        <w:rPr>
          <w:rFonts w:ascii="Times New Roman" w:hAnsi="Times New Roman" w:cs="Times New Roman"/>
          <w:i/>
          <w:sz w:val="24"/>
          <w:szCs w:val="24"/>
        </w:rPr>
        <w:t>-(</w:t>
      </w:r>
      <w:proofErr w:type="spellStart"/>
      <w:proofErr w:type="gramEnd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nu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modifice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instalaţiile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încălzire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centrală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aferentă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imobil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condominial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decât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baza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documentaţii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tehnice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reconsideră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ansamblul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instalaţiilor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termice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aprobată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furnizor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)</w:t>
      </w:r>
    </w:p>
    <w:p w14:paraId="6F6317A5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 xml:space="preserve">d)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solicitantul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aibă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montat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aparat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măsurare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debitului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gaze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naturale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pe care le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consumă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continuă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folosească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spaţiul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pe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proprietate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”. </w:t>
      </w:r>
    </w:p>
    <w:p w14:paraId="4CE5B0C3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 xml:space="preserve">ART. 247 </w:t>
      </w:r>
    </w:p>
    <w:p w14:paraId="22BB0BAC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situaţia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deconectarea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se face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intenţia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înlocuirii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sistemului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încălzire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centralizat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un alt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încălzire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individual,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modificarea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sistemului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încălzire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individual se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face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numai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autorizaţie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construire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obţinută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condiţiile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legii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ţine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modul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individual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evacuare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gazelor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ardere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astfel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încât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condiţiile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mediu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imediata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vecinătate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nu fie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influenţate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respectat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principiul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asigurare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mediu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curat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vecini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”.</w:t>
      </w:r>
    </w:p>
    <w:p w14:paraId="7CBB8F5C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>ART. 248</w:t>
      </w:r>
    </w:p>
    <w:p w14:paraId="4277C05F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t>(1) “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Furnizorul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obligaţia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verifica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îndeplinirea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condiţiilor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la art. 246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247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înainte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gramStart"/>
      <w:r w:rsidRPr="00C40F42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emite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avizul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deconectare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.</w:t>
      </w:r>
    </w:p>
    <w:p w14:paraId="071BD169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F4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(2)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deconectarea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se face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fără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îndeplinirea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condiţiilor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furnizorul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îndreptăţit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aplice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penalizări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factura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reprezentând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cheltuielile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exploatare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datorate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i/>
          <w:sz w:val="24"/>
          <w:szCs w:val="24"/>
        </w:rPr>
        <w:t>deconectarii</w:t>
      </w:r>
      <w:proofErr w:type="spellEnd"/>
      <w:r w:rsidRPr="00C40F42">
        <w:rPr>
          <w:rFonts w:ascii="Times New Roman" w:hAnsi="Times New Roman" w:cs="Times New Roman"/>
          <w:i/>
          <w:sz w:val="24"/>
          <w:szCs w:val="24"/>
        </w:rPr>
        <w:t>”.</w:t>
      </w:r>
    </w:p>
    <w:p w14:paraId="38EEFEC1" w14:textId="776AD5F1" w:rsidR="00C40F42" w:rsidRP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0F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aprobarii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SACET"/>
        </w:smartTagPr>
        <w:r w:rsidRPr="00C40F42">
          <w:rPr>
            <w:rFonts w:ascii="Times New Roman" w:hAnsi="Times New Roman" w:cs="Times New Roman"/>
            <w:sz w:val="24"/>
            <w:szCs w:val="24"/>
          </w:rPr>
          <w:t>la SACET</w:t>
        </w:r>
      </w:smartTag>
      <w:r w:rsidRPr="00C40F42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normative: </w:t>
      </w:r>
    </w:p>
    <w:p w14:paraId="4353F3DD" w14:textId="7F484170" w:rsidR="00C40F42" w:rsidRP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nr. 91/2007 - Art. 254 lit. g) “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modifice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condominial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documentaţii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reconsidera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furnizor</w:t>
      </w:r>
      <w:proofErr w:type="spellEnd"/>
    </w:p>
    <w:p w14:paraId="6D3884A9" w14:textId="77777777" w:rsid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nr. 10/1995 - Art. 27 </w:t>
      </w:r>
    </w:p>
    <w:p w14:paraId="4F78657E" w14:textId="6B0656B0" w:rsidR="00C40F42" w:rsidRP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reconstruire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desfiinţare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parţială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 pe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;</w:t>
      </w:r>
    </w:p>
    <w:p w14:paraId="58DA7B86" w14:textId="7624560E" w:rsidR="00C40F42" w:rsidRPr="00C40F42" w:rsidRDefault="00C40F42" w:rsidP="00C40F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lit. </w:t>
      </w:r>
      <w:r w:rsidRPr="00C40F42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intervenţii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”.</w:t>
      </w:r>
    </w:p>
    <w:p w14:paraId="50C19AF8" w14:textId="14681CA9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SP CT-AFL CALARASI, din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1918, nr. 1, bloc A24,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tronson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.</w:t>
      </w:r>
    </w:p>
    <w:p w14:paraId="2E630D63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055B05" w14:textId="7FAF3E69" w:rsidR="00C40F42" w:rsidRPr="00886A5E" w:rsidRDefault="00886A5E" w:rsidP="00DB7EE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A5E">
        <w:rPr>
          <w:rFonts w:ascii="Times New Roman" w:hAnsi="Times New Roman" w:cs="Times New Roman"/>
          <w:b/>
          <w:bCs/>
          <w:sz w:val="24"/>
          <w:szCs w:val="24"/>
        </w:rPr>
        <w:t>5.4.2.</w:t>
      </w:r>
      <w:r w:rsidR="00C40F42" w:rsidRPr="00886A5E">
        <w:rPr>
          <w:rFonts w:ascii="Times New Roman" w:hAnsi="Times New Roman" w:cs="Times New Roman"/>
          <w:b/>
          <w:bCs/>
          <w:sz w:val="24"/>
          <w:szCs w:val="24"/>
        </w:rPr>
        <w:t xml:space="preserve"> COMPLETAREA ŞI VERIFICAREA DOSARULUI  </w:t>
      </w:r>
    </w:p>
    <w:p w14:paraId="4D81904E" w14:textId="0FB4F876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SP CT-AFL CALARASI,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86A5E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="00886A5E">
        <w:rPr>
          <w:rFonts w:ascii="Times New Roman" w:hAnsi="Times New Roman" w:cs="Times New Roman"/>
          <w:sz w:val="24"/>
          <w:szCs w:val="24"/>
        </w:rPr>
        <w:t>,</w:t>
      </w:r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conţină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:</w:t>
      </w:r>
    </w:p>
    <w:p w14:paraId="7E89D0BB" w14:textId="2CAC8BA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debranşării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99251" w14:textId="77777777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Acceptul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pereţi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comuni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planşee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ca sunt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cunosc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influenţele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;</w:t>
      </w:r>
    </w:p>
    <w:p w14:paraId="580EF4FB" w14:textId="307FEEC8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puterii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;</w:t>
      </w:r>
    </w:p>
    <w:p w14:paraId="7C4BBBE1" w14:textId="3A295124" w:rsidR="00C40F42" w:rsidRPr="00C40F42" w:rsidRDefault="00C40F42" w:rsidP="00C40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r w:rsidR="00886A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SP CT-AFL CALARASI DĂ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eliberează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cod: F-10-02),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  NU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returnat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primeşte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.</w:t>
      </w:r>
    </w:p>
    <w:p w14:paraId="25D3A576" w14:textId="77777777" w:rsidR="00DB7EE0" w:rsidRDefault="00DB7EE0" w:rsidP="0048154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51A37" w14:textId="77777777" w:rsidR="00DB7EE0" w:rsidRDefault="00DB7EE0" w:rsidP="00DB7EE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07DEE" w14:textId="437F6E3E" w:rsidR="00C40F42" w:rsidRPr="00886A5E" w:rsidRDefault="00886A5E" w:rsidP="00DB7EE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A5E">
        <w:rPr>
          <w:rFonts w:ascii="Times New Roman" w:hAnsi="Times New Roman" w:cs="Times New Roman"/>
          <w:b/>
          <w:bCs/>
          <w:sz w:val="24"/>
          <w:szCs w:val="24"/>
        </w:rPr>
        <w:t xml:space="preserve">5.4.3. </w:t>
      </w:r>
      <w:r w:rsidR="00C40F42" w:rsidRPr="00886A5E">
        <w:rPr>
          <w:rFonts w:ascii="Times New Roman" w:hAnsi="Times New Roman" w:cs="Times New Roman"/>
          <w:b/>
          <w:bCs/>
          <w:sz w:val="24"/>
          <w:szCs w:val="24"/>
        </w:rPr>
        <w:t>EXECUTAREA LUCRĂRILOR DE DEBRANŞARE</w:t>
      </w:r>
    </w:p>
    <w:p w14:paraId="1D4C01AF" w14:textId="38FF5BE0" w:rsidR="00C40F42" w:rsidRPr="00C40F42" w:rsidRDefault="00C40F42" w:rsidP="00886A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opririi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încălzirii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31 august, 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curs.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SP CT-AFL CALARASI.</w:t>
      </w:r>
    </w:p>
    <w:p w14:paraId="07E9518C" w14:textId="015FB8F8" w:rsidR="00C40F42" w:rsidRPr="00C40F42" w:rsidRDefault="00C40F42" w:rsidP="00886A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Deconectarea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maxim 45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de la data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>.</w:t>
      </w:r>
    </w:p>
    <w:p w14:paraId="1CEA1977" w14:textId="633BD736" w:rsidR="00C40F42" w:rsidRPr="00C40F42" w:rsidRDefault="00C40F42" w:rsidP="00886A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SP CT-AFL CALARASI,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5F5CB" w14:textId="69AF51A5" w:rsidR="00481541" w:rsidRPr="0045781A" w:rsidRDefault="00C40F42" w:rsidP="0045781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F4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a SP CT-AFL CALARASI are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proofErr w:type="gramStart"/>
      <w:r w:rsidRPr="00C40F42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funcţiune</w:t>
      </w:r>
      <w:proofErr w:type="spellEnd"/>
      <w:r w:rsidRPr="00C40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2">
        <w:rPr>
          <w:rFonts w:ascii="Times New Roman" w:hAnsi="Times New Roman" w:cs="Times New Roman"/>
          <w:sz w:val="24"/>
          <w:szCs w:val="24"/>
        </w:rPr>
        <w:t>instalaţia</w:t>
      </w:r>
      <w:proofErr w:type="spellEnd"/>
    </w:p>
    <w:p w14:paraId="5048FEB7" w14:textId="2DACED62" w:rsidR="0045781A" w:rsidRDefault="0045781A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5E1B98EC" w14:textId="63C68B25" w:rsidR="00544949" w:rsidRDefault="0054494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52D4FC7B" w14:textId="60ADEC83" w:rsidR="00544949" w:rsidRDefault="0054494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B5734F6" w14:textId="77777777" w:rsidR="00E74DE4" w:rsidRDefault="00E74DE4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27D1C2E" w14:textId="5481309A" w:rsidR="00B6330A" w:rsidRPr="00B6330A" w:rsidRDefault="00B6330A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 xml:space="preserve">6.0.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Responsabilități</w:t>
      </w:r>
    </w:p>
    <w:tbl>
      <w:tblPr>
        <w:tblW w:w="11268" w:type="dxa"/>
        <w:tblLayout w:type="fixed"/>
        <w:tblLook w:val="04A0" w:firstRow="1" w:lastRow="0" w:firstColumn="1" w:lastColumn="0" w:noHBand="0" w:noVBand="1"/>
      </w:tblPr>
      <w:tblGrid>
        <w:gridCol w:w="563"/>
        <w:gridCol w:w="2515"/>
        <w:gridCol w:w="1260"/>
        <w:gridCol w:w="1620"/>
        <w:gridCol w:w="1890"/>
        <w:gridCol w:w="1260"/>
        <w:gridCol w:w="2160"/>
      </w:tblGrid>
      <w:tr w:rsidR="00B775CF" w:rsidRPr="00B6330A" w14:paraId="6260948A" w14:textId="0FE6D2F5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78989" w14:textId="77777777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044E2B" w14:textId="77777777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Compartimentul</w:t>
            </w:r>
            <w:proofErr w:type="spellEnd"/>
          </w:p>
          <w:p w14:paraId="0937BC23" w14:textId="77777777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postul</w:t>
            </w:r>
            <w:proofErr w:type="spellEnd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) / 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actiunea</w:t>
            </w:r>
            <w:proofErr w:type="spellEnd"/>
          </w:p>
          <w:p w14:paraId="3A394F80" w14:textId="77777777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operatiunea</w:t>
            </w:r>
            <w:proofErr w:type="spellEnd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ABB199" w14:textId="638A6499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Conducatorul unitatii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C91B17" w14:textId="4CFEF260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Sef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serviciu BCTIAFLGU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211966" w14:textId="6FB1C6AE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Compartiment tehnic, investitii si productie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BF3B9" w14:textId="77777777" w:rsidR="00B775CF" w:rsidRDefault="00B775CF" w:rsidP="00BD3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Maistrul de zona</w:t>
            </w:r>
          </w:p>
          <w:p w14:paraId="22D821F1" w14:textId="7976BF75" w:rsidR="00B775CF" w:rsidRPr="007C6EA1" w:rsidRDefault="00B775CF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7C497" w14:textId="0F84320E" w:rsidR="00B775CF" w:rsidRPr="002A5B02" w:rsidRDefault="00B775CF" w:rsidP="00BD3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Formatia de reparatii</w:t>
            </w:r>
          </w:p>
        </w:tc>
      </w:tr>
      <w:tr w:rsidR="00B775CF" w:rsidRPr="00B6330A" w14:paraId="1185EF59" w14:textId="677DA88C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4C93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AC81" w14:textId="5DEF0115" w:rsidR="00B775CF" w:rsidRPr="00F74AA5" w:rsidRDefault="00B775CF" w:rsidP="006A4FB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mplementeaza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compartimentelor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implicate in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activitatile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  <w:p w14:paraId="67996018" w14:textId="4988CAC4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5782" w14:textId="3FDD7684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117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3EEF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4C7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EF0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1BCE35E8" w14:textId="5FBC3598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D34A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B34C" w14:textId="4466EACD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erifica periodc  modul de aplicare a prevederilor procedurii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649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79E4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4E9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79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473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6D867DA6" w14:textId="6EF48FC2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BB27" w14:textId="0DC91114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803" w14:textId="54DA7B44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niţieaza modificări ale procedurii în funcţie de rezultatele obţinute în aplicarea acesteia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3B1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DE0" w14:textId="1B3DF026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EE3" w14:textId="3232ACCF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5AF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977" w14:textId="77777777" w:rsidR="00B775CF" w:rsidRPr="00B6330A" w:rsidRDefault="00B775CF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3A7B42F1" w14:textId="12DE2AF7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F17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3E0" w14:textId="082F1949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AA5">
              <w:rPr>
                <w:rFonts w:ascii="Times New Roman" w:hAnsi="Times New Roman" w:cs="Times New Roman"/>
                <w:sz w:val="24"/>
                <w:szCs w:val="24"/>
              </w:rPr>
              <w:t>nstruieste si verifica personalul implicat cu privire la însuşirea şi modul de aplicare a procedurii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F25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EF4" w14:textId="11E9CCC8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F8B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65D" w14:textId="1D24C61D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C4F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4C55D7E1" w14:textId="0B9C36F4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ED32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1EE" w14:textId="77777777" w:rsidR="00B775CF" w:rsidRDefault="00B775CF" w:rsidP="006A4FB4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Raspund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solicitarilor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debransare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documentaţia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paşii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trebuiesc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urmaţi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obţinerea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avizului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debranşare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execuţia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debranşare</w:t>
            </w:r>
            <w:proofErr w:type="spellEnd"/>
          </w:p>
          <w:p w14:paraId="686F623D" w14:textId="1C68077E" w:rsidR="00B775CF" w:rsidRPr="00400B98" w:rsidRDefault="00B775CF" w:rsidP="00400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BE84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734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0AD" w14:textId="30DD5F06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BD2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2AF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3353EF67" w14:textId="05434537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C083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90A" w14:textId="533968F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Verifică şi avizează  documentaţia tehnică, daca corespunde cu legislaţia în viguare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7FE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06D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7AE" w14:textId="78860C45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V, Av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F22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6F5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2A1E042A" w14:textId="54EEA369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258" w14:textId="2E6B8B8A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F63" w14:textId="5C927E59" w:rsidR="00B775CF" w:rsidRPr="002A5B02" w:rsidRDefault="00B775CF" w:rsidP="00400B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Modifică contractul de furnizare a energiei termice, prin act adiţional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580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5DB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AAD" w14:textId="6ED4E8B3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0EC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97D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2935102F" w14:textId="2CE1B6B9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EF4" w14:textId="5B9613DF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5CE" w14:textId="776C1BCC" w:rsidR="00B775CF" w:rsidRPr="002A5B02" w:rsidRDefault="00B775CF" w:rsidP="00400B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Emite aviz – pozitiv/negativ - pentru solicitarea de debranşare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E65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B5F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DD2" w14:textId="1B7358FD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0C2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9C7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3F215008" w14:textId="281D1794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2DF" w14:textId="3FAE05FB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9.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A1D" w14:textId="77777777" w:rsidR="00B775CF" w:rsidRDefault="00B775CF" w:rsidP="00B775CF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Urmăreste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lucrările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execuţie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probeaza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noua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instalaţie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sezonului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incalzire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D3D549" w14:textId="77777777" w:rsidR="00B775CF" w:rsidRPr="002A5B02" w:rsidRDefault="00B775CF" w:rsidP="00400B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087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A07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DC0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2DC" w14:textId="2B2EA25A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BE6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7FDC2D14" w14:textId="4852AD2A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0B4" w14:textId="0C6F4848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13F" w14:textId="3CBA43F0" w:rsidR="00B775CF" w:rsidRPr="002A5B02" w:rsidRDefault="00B775CF" w:rsidP="00B775CF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Întocmeste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Verbal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Debransare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F26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F71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318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64F" w14:textId="24349DC4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2C7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775CF" w:rsidRPr="00B6330A" w14:paraId="182EE40A" w14:textId="77777777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388" w14:textId="422B1661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643" w14:textId="14EE7D83" w:rsidR="00B775CF" w:rsidRPr="002A5B02" w:rsidRDefault="00B775CF" w:rsidP="00B775CF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Execută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lucrările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deconectare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la SACET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841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D21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AD3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057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294" w14:textId="778E324F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B775CF" w:rsidRPr="00B6330A" w14:paraId="5F248056" w14:textId="77777777" w:rsidTr="004578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731" w14:textId="7E5D5FB8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2FA" w14:textId="48287C3B" w:rsidR="00B775CF" w:rsidRPr="002A5B02" w:rsidRDefault="00B775CF" w:rsidP="00B775CF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Probează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functiune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instalaţia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începutul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sezonului</w:t>
            </w:r>
            <w:proofErr w:type="spellEnd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5B02">
              <w:rPr>
                <w:rFonts w:ascii="Times New Roman" w:hAnsi="Times New Roman" w:cs="Times New Roman"/>
                <w:sz w:val="24"/>
                <w:szCs w:val="24"/>
              </w:rPr>
              <w:t>încălzire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1EE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1BE" w14:textId="77777777" w:rsidR="00B775CF" w:rsidRPr="00B6330A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0A6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5FD" w14:textId="77777777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1E8" w14:textId="10616E1E" w:rsidR="00B775CF" w:rsidRDefault="00B775CF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</w:tbl>
    <w:p w14:paraId="6C901662" w14:textId="77777777" w:rsidR="00400B98" w:rsidRDefault="00400B98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07D190" w14:textId="6E848285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Conducatorul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unitatii</w:t>
      </w:r>
      <w:proofErr w:type="spellEnd"/>
    </w:p>
    <w:p w14:paraId="22FF2EB9" w14:textId="77777777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implementeaza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implicate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;</w:t>
      </w:r>
    </w:p>
    <w:p w14:paraId="32B03108" w14:textId="30624E3F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C10C1B">
        <w:rPr>
          <w:rFonts w:ascii="Times New Roman" w:hAnsi="Times New Roman" w:cs="Times New Roman"/>
          <w:sz w:val="24"/>
          <w:szCs w:val="24"/>
        </w:rPr>
        <w:t xml:space="preserve"> BCTIAFLGU</w:t>
      </w:r>
    </w:p>
    <w:p w14:paraId="2C55DC7B" w14:textId="77777777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implementeaza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coordoneaza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F83156" w14:textId="77777777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6.1.2.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periodc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899FD8" w14:textId="77777777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6.1.3.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iniţieaza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C623C4" w14:textId="77777777" w:rsidR="00F74AA5" w:rsidRPr="00F74AA5" w:rsidRDefault="00F74AA5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6.1.4.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instruieste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însuşirea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91E32E" w14:textId="5D1A1A18" w:rsidR="002A5B02" w:rsidRPr="002A5B02" w:rsidRDefault="002A5B02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</w:t>
      </w:r>
      <w:r w:rsidRPr="002A5B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FC3825B" w14:textId="2A6C97F4" w:rsidR="002A5B02" w:rsidRDefault="002A5B02" w:rsidP="002A5B0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Raspund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solicitarilor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paşii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trebuiesc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urmaţi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execuţia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</w:p>
    <w:p w14:paraId="5935EDF0" w14:textId="77777777" w:rsidR="002A5B02" w:rsidRDefault="002A5B02" w:rsidP="002A5B0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viguare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>;</w:t>
      </w:r>
    </w:p>
    <w:p w14:paraId="5D7C6B86" w14:textId="77777777" w:rsidR="002A5B02" w:rsidRDefault="002A5B02" w:rsidP="002A5B0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>.</w:t>
      </w:r>
    </w:p>
    <w:p w14:paraId="5977E977" w14:textId="684463F4" w:rsidR="00474F56" w:rsidRDefault="002A5B02" w:rsidP="00474F5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debranşare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elibereaza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B02">
        <w:rPr>
          <w:rFonts w:ascii="Times New Roman" w:hAnsi="Times New Roman" w:cs="Times New Roman"/>
          <w:sz w:val="24"/>
          <w:szCs w:val="24"/>
        </w:rPr>
        <w:t>legislaţie</w:t>
      </w:r>
      <w:proofErr w:type="spellEnd"/>
      <w:r w:rsidRPr="002A5B02">
        <w:rPr>
          <w:rFonts w:ascii="Times New Roman" w:hAnsi="Times New Roman" w:cs="Times New Roman"/>
          <w:sz w:val="24"/>
          <w:szCs w:val="24"/>
        </w:rPr>
        <w:t xml:space="preserve"> (</w:t>
      </w:r>
      <w:r w:rsidR="00474F56" w:rsidRPr="00BD3741">
        <w:rPr>
          <w:rFonts w:ascii="Times New Roman" w:hAnsi="Times New Roman" w:cs="Times New Roman"/>
          <w:sz w:val="24"/>
          <w:szCs w:val="24"/>
        </w:rPr>
        <w:t>F- PO-CTIP.0</w:t>
      </w:r>
      <w:r w:rsidR="00474F56">
        <w:rPr>
          <w:rFonts w:ascii="Times New Roman" w:hAnsi="Times New Roman" w:cs="Times New Roman"/>
          <w:sz w:val="24"/>
          <w:szCs w:val="24"/>
        </w:rPr>
        <w:t>8</w:t>
      </w:r>
      <w:r w:rsidR="00474F56" w:rsidRPr="00BD3741">
        <w:rPr>
          <w:rFonts w:ascii="Times New Roman" w:hAnsi="Times New Roman" w:cs="Times New Roman"/>
          <w:sz w:val="24"/>
          <w:szCs w:val="24"/>
        </w:rPr>
        <w:t>.02,EII-R0</w:t>
      </w:r>
      <w:r w:rsidR="00474F56">
        <w:rPr>
          <w:rFonts w:ascii="Times New Roman" w:hAnsi="Times New Roman" w:cs="Times New Roman"/>
          <w:sz w:val="24"/>
          <w:szCs w:val="24"/>
        </w:rPr>
        <w:t>)</w:t>
      </w:r>
      <w:r w:rsidR="00474F56" w:rsidRPr="00BD3741">
        <w:rPr>
          <w:rFonts w:ascii="Times New Roman" w:hAnsi="Times New Roman"/>
          <w:sz w:val="24"/>
          <w:szCs w:val="24"/>
        </w:rPr>
        <w:t xml:space="preserve">    </w:t>
      </w:r>
    </w:p>
    <w:p w14:paraId="26C5EC38" w14:textId="5C2A2FC8" w:rsidR="002A5B02" w:rsidRPr="002A5B02" w:rsidRDefault="001B1BF0" w:rsidP="004578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</w:t>
      </w:r>
      <w:r w:rsidR="002A5B02" w:rsidRPr="002A5B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Maistrul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zona</w:t>
      </w:r>
    </w:p>
    <w:p w14:paraId="318AA919" w14:textId="77777777" w:rsidR="001B1BF0" w:rsidRDefault="001B1BF0" w:rsidP="001B1BF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Urmăreste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probeaza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noua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instalaţie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inceputul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sezonului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>;</w:t>
      </w:r>
    </w:p>
    <w:p w14:paraId="106CC571" w14:textId="1F395AF1" w:rsidR="00474F56" w:rsidRPr="00BD3741" w:rsidRDefault="001B1BF0" w:rsidP="00474F56">
      <w:pPr>
        <w:spacing w:after="0" w:line="240" w:lineRule="auto"/>
        <w:ind w:firstLine="720"/>
        <w:rPr>
          <w:rFonts w:ascii="Times New Roman" w:eastAsia="Calibri" w:hAnsi="Times New Roman" w:cs="Mangal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B02" w:rsidRPr="002A5B02">
        <w:rPr>
          <w:rFonts w:ascii="Times New Roman" w:hAnsi="Times New Roman" w:cs="Times New Roman"/>
          <w:sz w:val="24"/>
          <w:szCs w:val="24"/>
        </w:rPr>
        <w:t>Întocmeste Procesul Verbal de Debransare (</w:t>
      </w:r>
      <w:r w:rsidR="00474F56"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F- PO-CTIP.0</w:t>
      </w:r>
      <w:r w:rsidR="00474F56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74F56"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474F56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474F56"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,EII-R0</w:t>
      </w:r>
      <w:r w:rsidR="00474F5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474F56" w:rsidRPr="00BD3741">
        <w:rPr>
          <w:rFonts w:ascii="Times New Roman" w:eastAsia="Calibri" w:hAnsi="Times New Roman" w:cs="Mangal"/>
          <w:sz w:val="24"/>
          <w:szCs w:val="24"/>
          <w:lang w:val="en-US"/>
        </w:rPr>
        <w:t xml:space="preserve">    </w:t>
      </w:r>
    </w:p>
    <w:p w14:paraId="76B6C7C0" w14:textId="292C5265" w:rsidR="002A5B02" w:rsidRPr="002A5B02" w:rsidRDefault="002A5B02" w:rsidP="001B1BF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85CEEC" w14:textId="185DC704" w:rsidR="001B1BF0" w:rsidRDefault="001B1BF0" w:rsidP="002A5B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6.1.7.</w:t>
      </w:r>
      <w:r w:rsidR="00DB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Formatia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>:</w:t>
      </w:r>
    </w:p>
    <w:p w14:paraId="76379253" w14:textId="77777777" w:rsidR="001B1BF0" w:rsidRDefault="001B1BF0" w:rsidP="001B1BF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deconectare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la SACET</w:t>
      </w:r>
    </w:p>
    <w:p w14:paraId="709ACD4F" w14:textId="00836576" w:rsidR="004F7653" w:rsidRPr="002A5B02" w:rsidRDefault="001B1BF0" w:rsidP="001B1BF0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Probează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instalaţia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sezonului</w:t>
      </w:r>
      <w:proofErr w:type="spellEnd"/>
      <w:r w:rsidR="002A5B02" w:rsidRPr="002A5B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5B02" w:rsidRPr="002A5B02">
        <w:rPr>
          <w:rFonts w:ascii="Times New Roman" w:hAnsi="Times New Roman" w:cs="Times New Roman"/>
          <w:sz w:val="24"/>
          <w:szCs w:val="24"/>
        </w:rPr>
        <w:t>încălzire</w:t>
      </w:r>
      <w:proofErr w:type="spellEnd"/>
    </w:p>
    <w:p w14:paraId="4F4D8EF8" w14:textId="6404559D" w:rsidR="00481541" w:rsidRDefault="00481541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55597B" w14:textId="06567750" w:rsidR="00481541" w:rsidRDefault="00481541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2BF14F" w14:textId="11C41AF8" w:rsidR="00481541" w:rsidRDefault="00481541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4B5D0F" w14:textId="5D02DD47" w:rsidR="006F7CE8" w:rsidRDefault="006F7CE8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EFC86E" w14:textId="77777777" w:rsidR="00141BA2" w:rsidRDefault="00141BA2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2EC80C" w14:textId="77777777" w:rsidR="0045781A" w:rsidRDefault="0045781A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92E2D6" w14:textId="1E6978D7" w:rsidR="00B6330A" w:rsidRPr="00B6330A" w:rsidRDefault="00B6330A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7.0.    Formular evidență a modificărilor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4"/>
        <w:gridCol w:w="1188"/>
        <w:gridCol w:w="851"/>
        <w:gridCol w:w="1201"/>
        <w:gridCol w:w="783"/>
        <w:gridCol w:w="3261"/>
        <w:gridCol w:w="1842"/>
      </w:tblGrid>
      <w:tr w:rsidR="004F1515" w:rsidRPr="002F776F" w14:paraId="7C77E29A" w14:textId="77777777" w:rsidTr="004F1515">
        <w:trPr>
          <w:tblHeader/>
        </w:trPr>
        <w:tc>
          <w:tcPr>
            <w:tcW w:w="568" w:type="dxa"/>
            <w:shd w:val="clear" w:color="auto" w:fill="BFBFBF" w:themeFill="background1" w:themeFillShade="BF"/>
          </w:tcPr>
          <w:p w14:paraId="12627D80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14:paraId="677559F6" w14:textId="77777777" w:rsidR="004F1515" w:rsidRPr="002F776F" w:rsidRDefault="004F1515" w:rsidP="004F1515">
            <w:pPr>
              <w:tabs>
                <w:tab w:val="left" w:pos="600"/>
                <w:tab w:val="left" w:pos="74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Edițía</w:t>
            </w:r>
          </w:p>
        </w:tc>
        <w:tc>
          <w:tcPr>
            <w:tcW w:w="1188" w:type="dxa"/>
            <w:shd w:val="clear" w:color="auto" w:fill="BFBFBF" w:themeFill="background1" w:themeFillShade="BF"/>
          </w:tcPr>
          <w:p w14:paraId="1C0910A1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ediţiei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2CFB74C" w14:textId="77777777" w:rsidR="004F1515" w:rsidRPr="002F776F" w:rsidRDefault="004F1515" w:rsidP="004F1515">
            <w:pPr>
              <w:tabs>
                <w:tab w:val="left" w:pos="459"/>
              </w:tabs>
              <w:ind w:left="-101" w:right="-10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Revizia</w:t>
            </w:r>
          </w:p>
          <w:p w14:paraId="15B7AB0A" w14:textId="77777777" w:rsidR="004F1515" w:rsidRPr="002F776F" w:rsidRDefault="004F1515" w:rsidP="004F1515">
            <w:pPr>
              <w:tabs>
                <w:tab w:val="left" w:pos="630"/>
              </w:tabs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BFBFBF" w:themeFill="background1" w:themeFillShade="BF"/>
          </w:tcPr>
          <w:p w14:paraId="42295C99" w14:textId="77777777" w:rsidR="004F1515" w:rsidRPr="002F776F" w:rsidRDefault="004F1515" w:rsidP="004F1515">
            <w:pPr>
              <w:tabs>
                <w:tab w:val="left" w:pos="602"/>
              </w:tabs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reviziei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47D23BBD" w14:textId="77777777" w:rsidR="004F1515" w:rsidRPr="002F776F" w:rsidRDefault="004F1515" w:rsidP="004F1515">
            <w:pPr>
              <w:tabs>
                <w:tab w:val="left" w:pos="5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pag.</w:t>
            </w:r>
          </w:p>
          <w:p w14:paraId="674A998D" w14:textId="77777777" w:rsidR="004F1515" w:rsidRPr="002F776F" w:rsidRDefault="004F1515" w:rsidP="004F1515">
            <w:pPr>
              <w:tabs>
                <w:tab w:val="left" w:pos="630"/>
              </w:tabs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33F19289" w14:textId="77777777" w:rsidR="004F1515" w:rsidRPr="002F776F" w:rsidRDefault="004F1515" w:rsidP="004F1515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Descriere modificare</w:t>
            </w:r>
          </w:p>
          <w:p w14:paraId="558F6337" w14:textId="77777777" w:rsidR="004F1515" w:rsidRPr="002F776F" w:rsidRDefault="004F1515" w:rsidP="004F1515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(elaborare iniţială, modificare, adăugare, suprimare)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8DE1FD3" w14:textId="77777777" w:rsidR="004F1515" w:rsidRPr="002F776F" w:rsidRDefault="004F1515" w:rsidP="004F1515">
            <w:pPr>
              <w:tabs>
                <w:tab w:val="left" w:pos="630"/>
              </w:tabs>
              <w:ind w:left="-104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sz w:val="24"/>
                <w:szCs w:val="24"/>
              </w:rPr>
              <w:t>Semnătura conducătorului compartimentului</w:t>
            </w:r>
          </w:p>
        </w:tc>
      </w:tr>
      <w:tr w:rsidR="004F1515" w:rsidRPr="002F776F" w14:paraId="486D3416" w14:textId="77777777" w:rsidTr="004F1515">
        <w:trPr>
          <w:trHeight w:val="919"/>
        </w:trPr>
        <w:tc>
          <w:tcPr>
            <w:tcW w:w="568" w:type="dxa"/>
            <w:shd w:val="clear" w:color="auto" w:fill="auto"/>
          </w:tcPr>
          <w:p w14:paraId="1E3D1F04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14:paraId="29DB93AD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188" w:type="dxa"/>
            <w:shd w:val="clear" w:color="auto" w:fill="auto"/>
          </w:tcPr>
          <w:p w14:paraId="67BD28AA" w14:textId="48557CF8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3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01.10.2018</w:t>
            </w:r>
          </w:p>
        </w:tc>
        <w:tc>
          <w:tcPr>
            <w:tcW w:w="851" w:type="dxa"/>
            <w:shd w:val="clear" w:color="auto" w:fill="auto"/>
          </w:tcPr>
          <w:p w14:paraId="5ECDF346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1DFAA564" w14:textId="2461A291" w:rsidR="004F1515" w:rsidRPr="002F776F" w:rsidRDefault="00E73EB3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01.10.2018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33A7A274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1100DAA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FE8FE36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1D83EF6A" w14:textId="77777777" w:rsidTr="004F1515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14:paraId="2073FAFF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4" w:type="dxa"/>
            <w:vMerge w:val="restart"/>
            <w:shd w:val="clear" w:color="auto" w:fill="auto"/>
          </w:tcPr>
          <w:p w14:paraId="1C70DBA9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30A79FC3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9A8CC9D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4BBE7588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64AFBBB8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44C16F77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Cuprins –  modificare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BDDF81B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7B906138" w14:textId="77777777" w:rsidTr="004F1515">
        <w:trPr>
          <w:trHeight w:val="340"/>
        </w:trPr>
        <w:tc>
          <w:tcPr>
            <w:tcW w:w="568" w:type="dxa"/>
            <w:vMerge/>
            <w:shd w:val="clear" w:color="auto" w:fill="auto"/>
          </w:tcPr>
          <w:p w14:paraId="6984738C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951AAFD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D195950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84551E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FC20788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A7EFFC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AE5411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DBC887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A8926F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406950A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49AE0E67" w14:textId="77777777" w:rsidTr="004F1515">
        <w:trPr>
          <w:trHeight w:val="510"/>
        </w:trPr>
        <w:tc>
          <w:tcPr>
            <w:tcW w:w="568" w:type="dxa"/>
            <w:vMerge/>
            <w:shd w:val="clear" w:color="auto" w:fill="auto"/>
          </w:tcPr>
          <w:p w14:paraId="6CEE9136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745A5CD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5F67393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BCC0E5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640D9A5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A8195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A07AC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 Alte documente, inclusiv reglementări interne ale entității publice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adaugare</w:t>
            </w:r>
          </w:p>
        </w:tc>
        <w:tc>
          <w:tcPr>
            <w:tcW w:w="1842" w:type="dxa"/>
            <w:vMerge/>
            <w:shd w:val="clear" w:color="auto" w:fill="auto"/>
          </w:tcPr>
          <w:p w14:paraId="77852374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255D7FF1" w14:textId="77777777" w:rsidTr="004F1515">
        <w:trPr>
          <w:trHeight w:val="439"/>
        </w:trPr>
        <w:tc>
          <w:tcPr>
            <w:tcW w:w="568" w:type="dxa"/>
            <w:vMerge/>
            <w:shd w:val="clear" w:color="auto" w:fill="auto"/>
          </w:tcPr>
          <w:p w14:paraId="356B6999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4BEE6CC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AA9269B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3AE3F3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C479A60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21FA1816" w14:textId="4231FAEE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815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127ADB36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Definiţii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şi</w:t>
            </w:r>
            <w:proofErr w:type="spell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a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brevieri-modificare,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0E386A95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08F1D43D" w14:textId="77777777" w:rsidTr="004F1515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0F0201AB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5B06AAAD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9CE9979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E27CA3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CD47693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4DD59488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15B008EA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D52B4E1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29FBD92A" w14:textId="77777777" w:rsidTr="004F1515">
        <w:trPr>
          <w:trHeight w:val="1342"/>
        </w:trPr>
        <w:tc>
          <w:tcPr>
            <w:tcW w:w="568" w:type="dxa"/>
            <w:vMerge/>
            <w:shd w:val="clear" w:color="auto" w:fill="auto"/>
          </w:tcPr>
          <w:p w14:paraId="4067D9FD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B2290BB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8173D43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95F966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A8D9186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2414A8DC" w14:textId="30A9EDAC" w:rsidR="004F1515" w:rsidRPr="002F776F" w:rsidRDefault="00481541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F15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79EB80B" w14:textId="77777777" w:rsidR="004F1515" w:rsidRPr="002F776F" w:rsidRDefault="004F1515" w:rsidP="004F1515">
            <w:pPr>
              <w:spacing w:after="60"/>
              <w:ind w:right="2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5.0 Descrierea </w:t>
            </w:r>
            <w:r w:rsidRPr="002F7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procedurii – modificare, completare</w:t>
            </w:r>
          </w:p>
          <w:p w14:paraId="2F0759B6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095B2E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2BD6549F" w14:textId="77777777" w:rsidTr="004F1515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3DC6F7D9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51F26A3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719F6C8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1D4001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F2D4F09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083E02F6" w14:textId="38A37F2C" w:rsidR="004F1515" w:rsidRPr="002F776F" w:rsidRDefault="00481541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11-12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4E04400D" w14:textId="77777777" w:rsidR="004F1515" w:rsidRPr="002F776F" w:rsidRDefault="004F1515" w:rsidP="004F1515">
            <w:pPr>
              <w:tabs>
                <w:tab w:val="left" w:pos="567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6.</w:t>
            </w:r>
            <w:proofErr w:type="gram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0.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Responsabilități</w:t>
            </w:r>
            <w:proofErr w:type="gram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modificare, completare</w:t>
            </w:r>
          </w:p>
          <w:p w14:paraId="141A24C4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A013836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7D12ADA3" w14:textId="77777777" w:rsidTr="004F1515">
        <w:trPr>
          <w:trHeight w:val="145"/>
        </w:trPr>
        <w:tc>
          <w:tcPr>
            <w:tcW w:w="568" w:type="dxa"/>
            <w:vMerge/>
            <w:shd w:val="clear" w:color="auto" w:fill="auto"/>
          </w:tcPr>
          <w:p w14:paraId="58792BE8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3B963C72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D99C11A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E91B432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6BAD362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4C1BB0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CEF48C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0886EE2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4ED31029" w14:textId="77777777" w:rsidTr="004F1515">
        <w:trPr>
          <w:trHeight w:val="1099"/>
        </w:trPr>
        <w:tc>
          <w:tcPr>
            <w:tcW w:w="568" w:type="dxa"/>
            <w:vMerge/>
            <w:shd w:val="clear" w:color="auto" w:fill="auto"/>
          </w:tcPr>
          <w:p w14:paraId="509C48BD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69F64B0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7BE6683C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39BDC2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F318DF9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1B2062C6" w14:textId="6A47ECF7" w:rsidR="004F1515" w:rsidRPr="002F776F" w:rsidRDefault="00481541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47A0D30" w14:textId="77777777" w:rsidR="004F1515" w:rsidRPr="002F776F" w:rsidRDefault="004F1515" w:rsidP="004F1515">
            <w:pPr>
              <w:tabs>
                <w:tab w:val="left" w:pos="630"/>
              </w:tabs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7.0.Formular evidență a modificărilor – adaugare, completare</w:t>
            </w:r>
          </w:p>
          <w:p w14:paraId="1958BA50" w14:textId="77777777" w:rsidR="004F1515" w:rsidRPr="002F776F" w:rsidRDefault="004F1515" w:rsidP="004F15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BF05AA9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43B5979C" w14:textId="77777777" w:rsidTr="004F1515">
        <w:trPr>
          <w:trHeight w:val="855"/>
        </w:trPr>
        <w:tc>
          <w:tcPr>
            <w:tcW w:w="568" w:type="dxa"/>
            <w:vMerge/>
            <w:shd w:val="clear" w:color="auto" w:fill="auto"/>
          </w:tcPr>
          <w:p w14:paraId="121FDE06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B953995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6CF0C2D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130EB6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6283954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C23DB" w14:textId="5D508030" w:rsidR="004F1515" w:rsidRPr="002F776F" w:rsidRDefault="00481541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86852" w14:textId="77777777" w:rsidR="004F1515" w:rsidRPr="002F776F" w:rsidRDefault="004F1515" w:rsidP="004F1515">
            <w:pPr>
              <w:tabs>
                <w:tab w:val="left" w:pos="630"/>
              </w:tabs>
              <w:ind w:left="540" w:right="261" w:hanging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8.0.Formular analiză procedură – adugare, completare</w:t>
            </w:r>
          </w:p>
          <w:p w14:paraId="7876CA82" w14:textId="77777777" w:rsidR="004F1515" w:rsidRPr="002F776F" w:rsidRDefault="004F1515" w:rsidP="004F15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043CA54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71986644" w14:textId="77777777" w:rsidTr="004F1515">
        <w:trPr>
          <w:trHeight w:val="700"/>
        </w:trPr>
        <w:tc>
          <w:tcPr>
            <w:tcW w:w="568" w:type="dxa"/>
            <w:vMerge/>
            <w:shd w:val="clear" w:color="auto" w:fill="auto"/>
          </w:tcPr>
          <w:p w14:paraId="28862420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3D24A96E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4284B794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8381B4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813C788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A9109" w14:textId="1ED6E143" w:rsidR="004F1515" w:rsidRPr="002F776F" w:rsidRDefault="00481541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FADDF0" w14:textId="77777777" w:rsidR="004F1515" w:rsidRPr="002F776F" w:rsidRDefault="004F1515" w:rsidP="004F1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9.0.   Lista de difuzare a procedurii – adaugare, completare</w:t>
            </w:r>
          </w:p>
          <w:p w14:paraId="23210799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52D3007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2DBA2CC8" w14:textId="77777777" w:rsidTr="004F1515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7E9823DA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2DA46ACB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7A1A652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765096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8FE5831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008A3781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1801253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94BD86A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2F776F" w14:paraId="07605307" w14:textId="77777777" w:rsidTr="004F1515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5A54B911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F4C94CB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7F524DC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93E22A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E5841B9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6ADE0F3A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3FB06AD" w14:textId="77777777" w:rsidR="004F1515" w:rsidRPr="002F776F" w:rsidRDefault="004F1515" w:rsidP="004F15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03BF630" w14:textId="77777777" w:rsidR="004F1515" w:rsidRPr="002F776F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15" w:rsidRPr="00134E4B" w14:paraId="2FB29B23" w14:textId="77777777" w:rsidTr="004F1515">
        <w:trPr>
          <w:trHeight w:val="1110"/>
        </w:trPr>
        <w:tc>
          <w:tcPr>
            <w:tcW w:w="568" w:type="dxa"/>
            <w:vMerge/>
            <w:shd w:val="clear" w:color="auto" w:fill="auto"/>
          </w:tcPr>
          <w:p w14:paraId="155DE0E1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D88C718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34AB5C5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42BF612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58BF086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3497124E" w14:textId="59275CBE" w:rsidR="004F1515" w:rsidRPr="002F776F" w:rsidRDefault="00481541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2A61B12" w14:textId="77777777" w:rsidR="004F1515" w:rsidRPr="002F776F" w:rsidRDefault="004F1515" w:rsidP="004F1515">
            <w:pPr>
              <w:tabs>
                <w:tab w:val="left" w:pos="567"/>
              </w:tabs>
              <w:ind w:right="26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C1C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  Evidența anexelor procedurii  operaționale</w:t>
            </w:r>
          </w:p>
          <w:p w14:paraId="5969481F" w14:textId="77777777" w:rsidR="004F1515" w:rsidRPr="002F776F" w:rsidRDefault="004F1515" w:rsidP="004F15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adaugare,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3700AB26" w14:textId="77777777" w:rsidR="004F1515" w:rsidRPr="00134E4B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1515" w:rsidRPr="00134E4B" w14:paraId="37CB331D" w14:textId="77777777" w:rsidTr="004F1515">
        <w:trPr>
          <w:trHeight w:val="945"/>
        </w:trPr>
        <w:tc>
          <w:tcPr>
            <w:tcW w:w="568" w:type="dxa"/>
            <w:vMerge/>
            <w:shd w:val="clear" w:color="auto" w:fill="auto"/>
          </w:tcPr>
          <w:p w14:paraId="71F64862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043BA10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1459F01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F19CC4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E17D5E7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7602CB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55F39A" w14:textId="76C84C8B" w:rsidR="004F1515" w:rsidRPr="002F776F" w:rsidRDefault="00481541" w:rsidP="004F1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4F1515"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6F03DB" w14:textId="77777777" w:rsidR="004F1515" w:rsidRPr="002F776F" w:rsidRDefault="004F1515" w:rsidP="004F1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Includerea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atașarea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propriu-zisă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anexelor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procedura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operaţională - adaugare</w:t>
            </w:r>
          </w:p>
          <w:p w14:paraId="12F3C925" w14:textId="77777777" w:rsidR="004F1515" w:rsidRPr="002F776F" w:rsidRDefault="004F1515" w:rsidP="004F151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D78548D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C508354" w14:textId="77777777" w:rsidR="004F1515" w:rsidRPr="00134E4B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1515" w:rsidRPr="00134E4B" w14:paraId="76922F6A" w14:textId="77777777" w:rsidTr="004F1515">
        <w:trPr>
          <w:trHeight w:val="832"/>
        </w:trPr>
        <w:tc>
          <w:tcPr>
            <w:tcW w:w="568" w:type="dxa"/>
            <w:vMerge/>
            <w:shd w:val="clear" w:color="auto" w:fill="auto"/>
          </w:tcPr>
          <w:p w14:paraId="0974B448" w14:textId="77777777" w:rsidR="004F1515" w:rsidRPr="002F776F" w:rsidRDefault="004F1515" w:rsidP="004F1515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34F257" w14:textId="77777777" w:rsidR="004F1515" w:rsidRPr="002F776F" w:rsidRDefault="004F1515" w:rsidP="004F1515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341D8AF" w14:textId="77777777" w:rsidR="004F1515" w:rsidRPr="002F776F" w:rsidRDefault="004F1515" w:rsidP="004F1515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228CB0" w14:textId="77777777" w:rsidR="004F1515" w:rsidRPr="002F776F" w:rsidRDefault="004F1515" w:rsidP="004F1515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87C10FB" w14:textId="77777777" w:rsidR="004F1515" w:rsidRPr="002F776F" w:rsidRDefault="004F1515" w:rsidP="004F1515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7AA44D3D" w14:textId="77777777" w:rsidR="004F1515" w:rsidRPr="002F776F" w:rsidRDefault="004F1515" w:rsidP="004F1515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0C34181F" w14:textId="77777777" w:rsidR="004F1515" w:rsidRPr="002F776F" w:rsidRDefault="004F1515" w:rsidP="004F1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58E1396" w14:textId="77777777" w:rsidR="004F1515" w:rsidRPr="00134E4B" w:rsidRDefault="004F1515" w:rsidP="004F1515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31EC4E7" w14:textId="3C0EDBE4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169851" w14:textId="7ADE10C5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36625C" w14:textId="25682297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03B30E" w14:textId="53F8DC67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2C3DBA" w14:textId="7548C808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2ED558" w14:textId="13BB3CF4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1E2806" w14:textId="4CF21751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754D8C" w14:textId="752CECDE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87E7F9" w14:textId="13DB27E2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95B635" w14:textId="5F7BF66E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A9B85F" w14:textId="5712E941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8B4D2A" w14:textId="7A1C02F8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AAE592" w14:textId="7A35E714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EEF0B1" w14:textId="699464AE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E751C2" w14:textId="51387005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2E430F" w14:textId="72CF8F15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B1038E" w14:textId="64E219DA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729876" w14:textId="158C7B90" w:rsidR="004F1515" w:rsidRDefault="004F15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CF49D" w14:textId="620AA62E" w:rsidR="00481541" w:rsidRDefault="00481541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96244D" w14:textId="77777777" w:rsidR="005E5B8C" w:rsidRDefault="005E5B8C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D32E97" w14:textId="15789B48" w:rsidR="00B6330A" w:rsidRDefault="00B6330A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8.0.     Formular analiză procedură</w:t>
      </w:r>
    </w:p>
    <w:tbl>
      <w:tblPr>
        <w:tblW w:w="102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418"/>
        <w:gridCol w:w="1247"/>
        <w:gridCol w:w="1134"/>
        <w:gridCol w:w="993"/>
        <w:gridCol w:w="1134"/>
        <w:gridCol w:w="1134"/>
        <w:gridCol w:w="997"/>
      </w:tblGrid>
      <w:tr w:rsidR="000D5B04" w:rsidRPr="00B6330A" w14:paraId="789DE6E8" w14:textId="77777777" w:rsidTr="00667491">
        <w:trPr>
          <w:trHeight w:val="3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36EB36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0EA53FB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48419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A6C8A99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0DEF6A" w14:textId="77777777" w:rsidR="000D5B04" w:rsidRPr="007C6EA1" w:rsidRDefault="000D5B04" w:rsidP="00BD3741">
            <w:pPr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prenume</w:t>
            </w:r>
            <w:proofErr w:type="spellEnd"/>
          </w:p>
          <w:p w14:paraId="3EA69B90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conducător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AA614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28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Înlocuitor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drept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sau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delegat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B1FAAC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Aviz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favorabil</w:t>
            </w:r>
            <w:proofErr w:type="spellEnd"/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EA752B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Aviz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nefavorabil</w:t>
            </w:r>
            <w:proofErr w:type="spellEnd"/>
          </w:p>
        </w:tc>
      </w:tr>
      <w:tr w:rsidR="000D5B04" w:rsidRPr="00B6330A" w14:paraId="6F5878D5" w14:textId="77777777" w:rsidTr="00667491">
        <w:trPr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EE3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700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E15B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1855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21382A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13"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748173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04" w:right="-1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96C941" w14:textId="77777777" w:rsidR="000D5B04" w:rsidRPr="007C6EA1" w:rsidRDefault="000D5B04" w:rsidP="00BD3741">
            <w:pPr>
              <w:tabs>
                <w:tab w:val="left" w:pos="601"/>
              </w:tabs>
              <w:spacing w:after="0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Observații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B3B075" w14:textId="77777777" w:rsidR="000D5B04" w:rsidRPr="007C6EA1" w:rsidRDefault="000D5B04" w:rsidP="00BD3741">
            <w:pPr>
              <w:spacing w:after="0"/>
              <w:ind w:left="-107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855D49" w14:textId="77777777" w:rsidR="000D5B04" w:rsidRPr="007C6EA1" w:rsidRDefault="000D5B04" w:rsidP="00BD3741">
            <w:pPr>
              <w:tabs>
                <w:tab w:val="left" w:pos="454"/>
              </w:tabs>
              <w:spacing w:after="0"/>
              <w:ind w:left="-113" w:right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</w:tr>
      <w:tr w:rsidR="00667491" w:rsidRPr="00B6330A" w14:paraId="71DD3E4D" w14:textId="77777777" w:rsidTr="00667491">
        <w:trPr>
          <w:trHeight w:val="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FE0" w14:textId="77777777" w:rsidR="00667491" w:rsidRPr="007C6EA1" w:rsidRDefault="00667491" w:rsidP="00667491">
            <w:pPr>
              <w:tabs>
                <w:tab w:val="left" w:pos="572"/>
                <w:tab w:val="left" w:pos="714"/>
              </w:tabs>
              <w:spacing w:after="0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ED0" w14:textId="0ADAE551" w:rsidR="00667491" w:rsidRPr="00B6330A" w:rsidRDefault="00667491" w:rsidP="0066749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Conducatorul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unitatii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49E" w14:textId="0E713795" w:rsidR="00667491" w:rsidRPr="00667491" w:rsidRDefault="00667491" w:rsidP="00667491">
            <w:pPr>
              <w:spacing w:after="0"/>
              <w:ind w:right="-8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6674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Cionoiu Lenuta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02F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C5F" w14:textId="77777777" w:rsidR="00667491" w:rsidRPr="00B6330A" w:rsidRDefault="00667491" w:rsidP="00667491">
            <w:pPr>
              <w:tabs>
                <w:tab w:val="left" w:pos="630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56D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310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D0E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FA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67491" w:rsidRPr="00B6330A" w14:paraId="722FD7EE" w14:textId="77777777" w:rsidTr="0066749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17D" w14:textId="77777777" w:rsidR="00667491" w:rsidRPr="007C6EA1" w:rsidRDefault="00667491" w:rsidP="00667491">
            <w:pPr>
              <w:tabs>
                <w:tab w:val="left" w:pos="572"/>
                <w:tab w:val="left" w:pos="606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56E" w14:textId="77777777" w:rsidR="00667491" w:rsidRPr="00667491" w:rsidRDefault="00667491" w:rsidP="006674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14C1F972" w14:textId="58D8A911" w:rsidR="00667491" w:rsidRPr="00B6330A" w:rsidRDefault="00667491" w:rsidP="0066749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681" w14:textId="459E88F9" w:rsidR="00667491" w:rsidRPr="00B6330A" w:rsidRDefault="00667491" w:rsidP="0066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Craciun Paula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6A1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A64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83D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B29" w14:textId="77777777" w:rsidR="00667491" w:rsidRPr="00B6330A" w:rsidRDefault="00667491" w:rsidP="0066749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F9A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C96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67491" w:rsidRPr="00B6330A" w14:paraId="1784E063" w14:textId="77777777" w:rsidTr="0066749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5F7" w14:textId="36A6D7D8" w:rsidR="00667491" w:rsidRPr="007C6EA1" w:rsidRDefault="00667491" w:rsidP="00667491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BFD" w14:textId="624A01E8" w:rsidR="00667491" w:rsidRPr="00B6330A" w:rsidRDefault="00667491" w:rsidP="00F33F3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C8C9" w14:textId="6DF99AD6" w:rsidR="00667491" w:rsidRPr="00B6330A" w:rsidRDefault="00667491" w:rsidP="0066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Ionita Elisabeta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29F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22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E62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95F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E33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874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67491" w:rsidRPr="00B6330A" w14:paraId="16F35DA5" w14:textId="77777777" w:rsidTr="0066749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C10" w14:textId="77777777" w:rsidR="00667491" w:rsidRPr="007C6EA1" w:rsidRDefault="00667491" w:rsidP="00667491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132" w14:textId="4C381678" w:rsidR="00667491" w:rsidRPr="00B6330A" w:rsidRDefault="00667491" w:rsidP="00F33F3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DC5" w14:textId="1BB5F08A" w:rsidR="00667491" w:rsidRPr="00B6330A" w:rsidRDefault="00667491" w:rsidP="0066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Tudor George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9E8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CDE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458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9AF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6F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6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7847F8B0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207284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46861B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16A3B9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EDB8B7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A0E7CE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64C19F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8CC0D6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3D48F1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87F706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2FDCF1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619E17" w14:textId="52611CED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9F8AAF" w14:textId="01C3589D" w:rsidR="004F1515" w:rsidRDefault="004F1515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2B1DC2" w14:textId="17216117" w:rsidR="00E73EB3" w:rsidRDefault="00E73EB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967004" w14:textId="0454404B" w:rsidR="00E73EB3" w:rsidRDefault="00E73EB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333405" w14:textId="5A5F7530" w:rsidR="00E73EB3" w:rsidRDefault="00E73EB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1F9652" w14:textId="25D68023" w:rsidR="00E73EB3" w:rsidRDefault="00E73EB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FE88F8" w14:textId="2FD96C29" w:rsidR="00E73EB3" w:rsidRDefault="00E73EB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8D2DFD" w14:textId="6347BCEF" w:rsidR="00E73EB3" w:rsidRDefault="00E73EB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2817DB" w14:textId="67281023" w:rsidR="00A728EE" w:rsidRDefault="00A728EE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FFF7EB" w14:textId="77777777" w:rsidR="00A728EE" w:rsidRDefault="00A728EE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960537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DECA7E" w14:textId="07FBFCA4" w:rsidR="00B6330A" w:rsidRPr="00B6330A" w:rsidRDefault="00B633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9.0.   Lista de difuzare a procedurii </w:t>
      </w:r>
    </w:p>
    <w:p w14:paraId="2CCCA17A" w14:textId="3C202922" w:rsidR="00DC6551" w:rsidRPr="00B6330A" w:rsidRDefault="00892C74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(luare la cunoştinţă, aplicare, respectare)</w:t>
      </w:r>
    </w:p>
    <w:tbl>
      <w:tblPr>
        <w:tblpPr w:leftFromText="180" w:rightFromText="180" w:vertAnchor="text" w:tblpX="-34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738"/>
        <w:gridCol w:w="1475"/>
        <w:gridCol w:w="1465"/>
        <w:gridCol w:w="1024"/>
        <w:gridCol w:w="1036"/>
        <w:gridCol w:w="1059"/>
        <w:gridCol w:w="992"/>
        <w:gridCol w:w="1134"/>
      </w:tblGrid>
      <w:tr w:rsidR="000D5B04" w:rsidRPr="00B6330A" w14:paraId="492E9A5D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B0DA53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4DB4849C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Nr.</w:t>
            </w:r>
          </w:p>
          <w:p w14:paraId="21502213" w14:textId="77777777" w:rsidR="000D5B04" w:rsidRPr="007C6EA1" w:rsidRDefault="000D5B04" w:rsidP="00BD3741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37FEBB" w14:textId="77777777" w:rsidR="000D5B04" w:rsidRPr="007C6EA1" w:rsidRDefault="000D5B04" w:rsidP="00BD3741">
            <w:pPr>
              <w:tabs>
                <w:tab w:val="left" w:pos="630"/>
                <w:tab w:val="left" w:pos="1099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71341EE0" w14:textId="77777777" w:rsidR="000D5B04" w:rsidRPr="007C6EA1" w:rsidRDefault="000D5B04" w:rsidP="00BD3741">
            <w:pPr>
              <w:tabs>
                <w:tab w:val="left" w:pos="630"/>
                <w:tab w:val="left" w:pos="1099"/>
              </w:tabs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17A7F" w14:textId="77777777" w:rsidR="000D5B04" w:rsidRPr="007C6EA1" w:rsidRDefault="000D5B04" w:rsidP="00BD3741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315558C" w14:textId="77777777" w:rsidR="000D5B04" w:rsidRPr="007C6EA1" w:rsidRDefault="000D5B04" w:rsidP="00BD3741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prenume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7F95A2" w14:textId="77777777" w:rsidR="000D5B04" w:rsidRPr="007C6EA1" w:rsidRDefault="000D5B04" w:rsidP="00BD3741">
            <w:pPr>
              <w:tabs>
                <w:tab w:val="left" w:pos="599"/>
                <w:tab w:val="left" w:pos="630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D9C1D0D" w14:textId="77777777" w:rsidR="000D5B04" w:rsidRPr="007C6EA1" w:rsidRDefault="000D5B04" w:rsidP="00BD3741">
            <w:pPr>
              <w:tabs>
                <w:tab w:val="left" w:pos="599"/>
                <w:tab w:val="left" w:pos="6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Funcția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135436" w14:textId="77777777" w:rsidR="000D5B04" w:rsidRPr="007C6EA1" w:rsidRDefault="000D5B04" w:rsidP="00BD3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55928950" w14:textId="77777777" w:rsidR="000D5B04" w:rsidRPr="007C6EA1" w:rsidRDefault="000D5B04" w:rsidP="00BD3741">
            <w:pPr>
              <w:spacing w:after="0" w:line="240" w:lineRule="auto"/>
              <w:ind w:left="-109"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primirii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AA98E7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8B8C3C3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left="-137" w:right="-1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3AF4C5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left="-179" w:right="-117" w:firstLine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intrării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vigoare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procedurii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CCF6BF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left="-140" w:right="-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retragerii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procedurii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înlocuite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22B44E" w14:textId="77777777" w:rsidR="000D5B04" w:rsidRPr="007C6EA1" w:rsidRDefault="000D5B04" w:rsidP="00BD3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76C1A02" w14:textId="77777777" w:rsidR="000D5B04" w:rsidRPr="007C6EA1" w:rsidRDefault="000D5B04" w:rsidP="00BD3741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</w:tr>
      <w:tr w:rsidR="00281640" w:rsidRPr="00DC6551" w14:paraId="0579D976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13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119" w14:textId="73A3324E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34D" w14:textId="78F25491" w:rsidR="00281640" w:rsidRPr="00DC6551" w:rsidRDefault="00216854" w:rsidP="0028164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Munteanu Cristian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4EF" w14:textId="142B100C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F500" w14:textId="4D60E423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21E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674" w14:textId="51E607CE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AC4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6E3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3C80ED6C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925" w14:textId="2CA82B40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3D9" w14:textId="2CD8A7D3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02D" w14:textId="0CC6F7BC" w:rsidR="00281640" w:rsidRPr="00DC6551" w:rsidRDefault="006C5A84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Cornelia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57E" w14:textId="55929DDF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26FE" w14:textId="08B9B216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8730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6A8" w14:textId="53CE169C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A0B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7C2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0A1BC1E2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F32" w14:textId="116D4F0F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3F" w14:textId="1F4935BA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8083" w14:textId="550FA5AA" w:rsidR="00281640" w:rsidRPr="00DC6551" w:rsidRDefault="006C5A84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133" w14:textId="2E4FE9F2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2AE" w14:textId="0EAC0188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5D3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45D" w14:textId="36C1A1E8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CEB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1A3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066D7A99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2EC" w14:textId="5BB11F00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446" w14:textId="78FF94D6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16B" w14:textId="3EBB8573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Panzaruc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Razvan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CCE" w14:textId="77777777" w:rsidR="006C5A84" w:rsidRDefault="006C5A84" w:rsidP="006C5A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</w:p>
          <w:p w14:paraId="2554945C" w14:textId="2774DCCE" w:rsidR="00281640" w:rsidRPr="00DC6551" w:rsidRDefault="006C5A84" w:rsidP="006C5A8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2C6" w14:textId="1E065305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5F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6B9" w14:textId="1ABF6814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52A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CB2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44550DE3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2A5" w14:textId="48109749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447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28433D39" w14:textId="43E2CD9F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FE9" w14:textId="505DE3C4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Craciun</w:t>
            </w:r>
            <w:proofErr w:type="spellEnd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Paula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D11" w14:textId="7B88A1C0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3B2" w14:textId="1BFCE1E2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A6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4D7" w14:textId="2E5945AD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EA4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ECF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08AD8B1E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A45" w14:textId="16FB199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383" w14:textId="1119B449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624" w14:textId="66F48D31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Ionita</w:t>
            </w:r>
            <w:proofErr w:type="spellEnd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Elisabeta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AE7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DA9CD8" w14:textId="3DE77558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D52B" w14:textId="7073C778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67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3FD" w14:textId="7FE5D566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02F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BA8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3F5436BC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4A2" w14:textId="58A4D9F2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050" w14:textId="18B7F8C3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F26" w14:textId="1C3EEF49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Tudor George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3695" w14:textId="501B3D0A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Presedintele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SCIM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3E8" w14:textId="48FA3A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5D5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4251" w14:textId="2D97A453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940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386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3D8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8BA486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775B4C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3B79CC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917A89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91A2EF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DA73F1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B260C2" w14:textId="40F6F87A" w:rsidR="00481541" w:rsidRDefault="00481541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A72A33" w14:textId="710AC41C" w:rsidR="008B62BA" w:rsidRDefault="008B62B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DBEBA" w14:textId="77777777" w:rsidR="008A4F13" w:rsidRDefault="008A4F1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GoBack"/>
      <w:bookmarkEnd w:id="2"/>
    </w:p>
    <w:p w14:paraId="1C046A11" w14:textId="4767BF58" w:rsidR="00B6330A" w:rsidRPr="00B6330A" w:rsidRDefault="00B6330A" w:rsidP="00B6330A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10.0. Anexe 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[</w:t>
      </w:r>
      <w:r w:rsidRPr="00B633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diagrama de proces, tabele, formulare, grafice, scheme logice, etc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]</w:t>
      </w:r>
    </w:p>
    <w:p w14:paraId="7065BDFA" w14:textId="77777777" w:rsidR="00B6330A" w:rsidRPr="00B6330A" w:rsidRDefault="00B6330A" w:rsidP="00B6330A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 Diagrama de proces pentru realizarea  procedurii operaţionale</w:t>
      </w:r>
    </w:p>
    <w:p w14:paraId="6F0D2F16" w14:textId="77777777" w:rsidR="005E5B8C" w:rsidRDefault="005E5B8C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3C9B8A" w14:textId="5307D898" w:rsidR="004F7653" w:rsidRDefault="00281640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0F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S-a stabilit in activitatea de lucru in punctul 5.2. si 5.4</w:t>
      </w:r>
    </w:p>
    <w:p w14:paraId="58D09F6D" w14:textId="60C1CD89" w:rsidR="00B6330A" w:rsidRPr="00B6330A" w:rsidRDefault="00B6330A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10.2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Evidența anexelor procedurii de operaționale</w:t>
      </w:r>
    </w:p>
    <w:tbl>
      <w:tblPr>
        <w:tblW w:w="11385" w:type="dxa"/>
        <w:tblLook w:val="04A0" w:firstRow="1" w:lastRow="0" w:firstColumn="1" w:lastColumn="0" w:noHBand="0" w:noVBand="1"/>
      </w:tblPr>
      <w:tblGrid>
        <w:gridCol w:w="540"/>
        <w:gridCol w:w="1485"/>
        <w:gridCol w:w="1783"/>
        <w:gridCol w:w="1603"/>
        <w:gridCol w:w="995"/>
        <w:gridCol w:w="1216"/>
        <w:gridCol w:w="1056"/>
        <w:gridCol w:w="737"/>
        <w:gridCol w:w="1970"/>
      </w:tblGrid>
      <w:tr w:rsidR="00A728EE" w:rsidRPr="00B6330A" w14:paraId="6B4C2B4E" w14:textId="77777777" w:rsidTr="00A728E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101CC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EC9D9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Denumirea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anexei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26265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Cod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5B15A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Elaborator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1C2C7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Aprobă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CA3A83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Număr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exemplare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394EC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Difuzare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4F9B4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Arhivare</w:t>
            </w:r>
            <w:proofErr w:type="spellEnd"/>
          </w:p>
        </w:tc>
      </w:tr>
      <w:tr w:rsidR="00A728EE" w:rsidRPr="00B6330A" w14:paraId="713CA344" w14:textId="77777777" w:rsidTr="00A728EE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306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33F1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7A91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FA98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4F8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D95D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243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EE723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Loc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5F88A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Perioadă</w:t>
            </w:r>
            <w:proofErr w:type="spellEnd"/>
          </w:p>
        </w:tc>
      </w:tr>
      <w:tr w:rsidR="00A728EE" w:rsidRPr="00B6330A" w14:paraId="38E0124A" w14:textId="77777777" w:rsidTr="00A728E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5F70" w14:textId="36A28012" w:rsidR="00827F84" w:rsidRPr="00A728EE" w:rsidRDefault="00A728EE" w:rsidP="00A728EE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7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FB8" w14:textId="46FC3124" w:rsidR="00827F84" w:rsidRPr="005373D8" w:rsidRDefault="005373D8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Formular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Raspuns</w:t>
            </w:r>
            <w:proofErr w:type="spellEnd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cererea</w:t>
            </w:r>
            <w:proofErr w:type="spellEnd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debranşare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C21" w14:textId="48D4B90C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F- PO-CTIP.0</w:t>
            </w:r>
            <w:r w:rsidR="00537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.01,EII-R0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000" w14:textId="7BE44F8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AD1" w14:textId="7777777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890" w14:textId="5026FFFF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E7A" w14:textId="31312E94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0B6" w14:textId="5D69386B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CTIP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80E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</w:p>
          <w:p w14:paraId="147C144D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nomen</w:t>
            </w:r>
          </w:p>
          <w:p w14:paraId="7BA9B70B" w14:textId="77237ED3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clatorului arhivistic</w:t>
            </w:r>
          </w:p>
        </w:tc>
      </w:tr>
      <w:tr w:rsidR="00A728EE" w:rsidRPr="00B6330A" w14:paraId="7837D634" w14:textId="77777777" w:rsidTr="00A728E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0C" w14:textId="20ECBF0C" w:rsidR="00827F84" w:rsidRPr="00A728EE" w:rsidRDefault="00A728EE" w:rsidP="00A728EE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72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C79" w14:textId="0CDBAE87" w:rsidR="00827F84" w:rsidRPr="005373D8" w:rsidRDefault="005373D8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73D8">
              <w:rPr>
                <w:rFonts w:ascii="Times New Roman" w:hAnsi="Times New Roman" w:cs="Times New Roman"/>
                <w:sz w:val="24"/>
                <w:szCs w:val="24"/>
              </w:rPr>
              <w:t>Formular pentru Referat Tehnic Definitiv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1E1" w14:textId="5FC75823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F- PO-CTIP.0</w:t>
            </w:r>
            <w:r w:rsidR="00537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,EII-R0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901" w14:textId="49F71C46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AAF" w14:textId="7777777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292" w14:textId="0337BB46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118" w14:textId="46D4A2DB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F8E" w14:textId="28A64A5F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CTIP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EFA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</w:p>
          <w:p w14:paraId="57739D11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nomen</w:t>
            </w:r>
          </w:p>
          <w:p w14:paraId="1450BB8D" w14:textId="095D83A0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clatorului arhivistic</w:t>
            </w:r>
          </w:p>
        </w:tc>
      </w:tr>
      <w:tr w:rsidR="00A728EE" w:rsidRPr="00B6330A" w14:paraId="67903538" w14:textId="77777777" w:rsidTr="00A728E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CF0" w14:textId="483A37DD" w:rsidR="00827F84" w:rsidRPr="00A728EE" w:rsidRDefault="00A728EE" w:rsidP="00A728EE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4AE" w14:textId="7582BBB0" w:rsidR="00827F84" w:rsidRPr="005373D8" w:rsidRDefault="005373D8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Formular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Proces</w:t>
            </w:r>
            <w:proofErr w:type="spellEnd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Verbal de </w:t>
            </w:r>
            <w:proofErr w:type="spellStart"/>
            <w:r w:rsidRPr="005373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Debransare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13F" w14:textId="288D0014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F- PO-CTIP.0</w:t>
            </w:r>
            <w:r w:rsidR="00537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,EII-R0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3E8" w14:textId="407357EB" w:rsidR="00827F84" w:rsidRPr="004F7653" w:rsidRDefault="005373D8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Maistru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centrale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termice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E4D" w14:textId="7777777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3B5" w14:textId="0C18138C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812B" w14:textId="66788326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AC2" w14:textId="0E7FEEC3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CTIP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A8F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</w:p>
          <w:p w14:paraId="08C66AF3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nomen</w:t>
            </w:r>
          </w:p>
          <w:p w14:paraId="4BFA976E" w14:textId="3F01AE70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clatorului arhivistic</w:t>
            </w:r>
          </w:p>
        </w:tc>
      </w:tr>
    </w:tbl>
    <w:p w14:paraId="0CC2DAD2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9ED378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EC3CFC7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C7935BF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484A7F0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14A32CF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2A5D471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8C2398D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D5CC60F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7F29E25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7BD93CA" w14:textId="48C48061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57DEB9F" w14:textId="3AC4F932" w:rsidR="00DE462F" w:rsidRDefault="00DE462F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198C31D" w14:textId="6CE463F8" w:rsidR="00DE462F" w:rsidRDefault="00DE462F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0DC1CF4" w14:textId="77777777" w:rsidR="00BD54C2" w:rsidRDefault="00BD54C2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7E44ABF" w14:textId="77777777" w:rsidR="00242D6E" w:rsidRDefault="00242D6E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676B035" w14:textId="77777777" w:rsidR="00E73EB3" w:rsidRDefault="00E73EB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A515693" w14:textId="13D67C99" w:rsidR="00B6330A" w:rsidRPr="00B6330A" w:rsidRDefault="00B6330A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10.</w:t>
      </w:r>
      <w:r w:rsidR="004F76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Includerea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atașarea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propriu-zisă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anexelor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operaţională</w:t>
      </w:r>
    </w:p>
    <w:p w14:paraId="50DADBF5" w14:textId="77777777" w:rsidR="007940ED" w:rsidRDefault="007940ED" w:rsidP="00E73EB3">
      <w:pPr>
        <w:spacing w:after="0" w:line="360" w:lineRule="auto"/>
        <w:ind w:right="261" w:firstLine="35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C775BB2" w14:textId="1D50B34D" w:rsidR="005373D8" w:rsidRPr="005373D8" w:rsidRDefault="005373D8" w:rsidP="009A5D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73D8">
        <w:rPr>
          <w:rFonts w:ascii="Times New Roman" w:hAnsi="Times New Roman" w:cs="Times New Roman"/>
          <w:sz w:val="24"/>
          <w:szCs w:val="24"/>
        </w:rPr>
        <w:t>Ant</w:t>
      </w:r>
      <w:r w:rsidR="009A5D16">
        <w:rPr>
          <w:rFonts w:ascii="Times New Roman" w:hAnsi="Times New Roman" w:cs="Times New Roman"/>
          <w:sz w:val="24"/>
          <w:szCs w:val="24"/>
        </w:rPr>
        <w:t>et</w:t>
      </w:r>
      <w:proofErr w:type="spellEnd"/>
    </w:p>
    <w:p w14:paraId="1A05A6E4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A622CA" w14:textId="6D2DAB36" w:rsidR="005373D8" w:rsidRPr="008B62BA" w:rsidRDefault="005373D8" w:rsidP="008B62BA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es-ES"/>
        </w:rPr>
      </w:pPr>
      <w:proofErr w:type="spellStart"/>
      <w:r w:rsidRPr="005373D8">
        <w:rPr>
          <w:rFonts w:ascii="Times New Roman" w:hAnsi="Times New Roman" w:cs="Times New Roman"/>
          <w:i/>
          <w:sz w:val="24"/>
          <w:szCs w:val="24"/>
          <w:lang w:val="es-ES"/>
        </w:rPr>
        <w:t>Nr</w:t>
      </w:r>
      <w:proofErr w:type="spellEnd"/>
      <w:r w:rsidRPr="005373D8">
        <w:rPr>
          <w:rFonts w:ascii="Times New Roman" w:hAnsi="Times New Roman" w:cs="Times New Roman"/>
          <w:i/>
          <w:sz w:val="24"/>
          <w:szCs w:val="24"/>
          <w:lang w:val="es-ES"/>
        </w:rPr>
        <w:t>. ………../………………</w:t>
      </w:r>
    </w:p>
    <w:p w14:paraId="77919E29" w14:textId="77777777" w:rsidR="005373D8" w:rsidRPr="005373D8" w:rsidRDefault="005373D8" w:rsidP="009A5D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86D719F" w14:textId="77777777" w:rsidR="005373D8" w:rsidRPr="005373D8" w:rsidRDefault="005373D8" w:rsidP="009A5D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b/>
          <w:sz w:val="24"/>
          <w:szCs w:val="24"/>
          <w:lang w:val="es-ES"/>
        </w:rPr>
        <w:t>D-</w:t>
      </w:r>
      <w:proofErr w:type="spellStart"/>
      <w:r w:rsidRPr="005373D8">
        <w:rPr>
          <w:rFonts w:ascii="Times New Roman" w:hAnsi="Times New Roman" w:cs="Times New Roman"/>
          <w:b/>
          <w:sz w:val="24"/>
          <w:szCs w:val="24"/>
          <w:lang w:val="es-ES"/>
        </w:rPr>
        <w:t>na</w:t>
      </w:r>
      <w:proofErr w:type="spellEnd"/>
      <w:r w:rsidRPr="005373D8">
        <w:rPr>
          <w:rFonts w:ascii="Times New Roman" w:hAnsi="Times New Roman" w:cs="Times New Roman"/>
          <w:b/>
          <w:sz w:val="24"/>
          <w:szCs w:val="24"/>
          <w:lang w:val="es-ES"/>
        </w:rPr>
        <w:t>/D-l_______________________</w:t>
      </w:r>
    </w:p>
    <w:p w14:paraId="09ACBBCE" w14:textId="77777777" w:rsidR="005373D8" w:rsidRPr="005373D8" w:rsidRDefault="005373D8" w:rsidP="009A5D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b/>
          <w:sz w:val="24"/>
          <w:szCs w:val="24"/>
          <w:lang w:val="es-ES"/>
        </w:rPr>
        <w:t>(</w:t>
      </w:r>
      <w:proofErr w:type="spellStart"/>
      <w:r w:rsidRPr="005373D8">
        <w:rPr>
          <w:rFonts w:ascii="Times New Roman" w:hAnsi="Times New Roman" w:cs="Times New Roman"/>
          <w:b/>
          <w:sz w:val="24"/>
          <w:szCs w:val="24"/>
          <w:lang w:val="es-ES"/>
        </w:rPr>
        <w:t>adresa</w:t>
      </w:r>
      <w:proofErr w:type="spellEnd"/>
      <w:r w:rsidRPr="005373D8">
        <w:rPr>
          <w:rFonts w:ascii="Times New Roman" w:hAnsi="Times New Roman" w:cs="Times New Roman"/>
          <w:b/>
          <w:sz w:val="24"/>
          <w:szCs w:val="24"/>
          <w:lang w:val="es-ES"/>
        </w:rPr>
        <w:t>:______________________________________________)</w:t>
      </w:r>
    </w:p>
    <w:p w14:paraId="42AD758C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383600B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20833DA" w14:textId="77777777" w:rsidR="005373D8" w:rsidRPr="005373D8" w:rsidRDefault="005373D8" w:rsidP="009A5D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Urmare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solicitarii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dumneavoastră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transmisă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unităţii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noastre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inregistrată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.____________________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suntem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măsură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vă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comunicăm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ca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deconectările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/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sistemul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incălzire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realiza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timpul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sezonului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încălzire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FBA1253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In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situaţia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deconectările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/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sistemul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incălzire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realizează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afara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sezonului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încălzire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trebuie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urmaţi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urmatorii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paşi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05DFC15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1.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Solicitantul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solicită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debranşarea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cerere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scrisă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asociaţia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/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locatari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509C63E8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2.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Asociaţia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comunică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scris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solicitantului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actele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trebuie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conţină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baza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Ordinului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ANRSC  91 /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martie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2007, art 246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247,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dosar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trebuie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supus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aprobării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Adunării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Generale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Propietarilor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Aceste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acte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urmatoarele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AB1908D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Cererea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solicitare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debranşării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aprobată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Preşedintele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asociaţiei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locatari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9033FD3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Acceptul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scris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proprietarilor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spaţiilor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destinaţie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locuinţă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altă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destinaţie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doreşte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debranşarea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are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pereţi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comuni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planşee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comune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din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rezulte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ca sunt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acord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debranşarea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cunosc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influenţele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debranşării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asupra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condiţiilor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confort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spaţiile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deţin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proprietate</w:t>
      </w:r>
      <w:proofErr w:type="spellEnd"/>
    </w:p>
    <w:p w14:paraId="7CB449E1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3.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completat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aprobat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Preşedintele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asociaţiei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baza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hotărârii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adunării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generale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asociaţiei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va fi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depus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asociaţia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registratura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SP CT-AFL, din Calarasi,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str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 1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Decembrie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1918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 1, bloc A24,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tronson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4,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parter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B8340D7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4.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complet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SP CT-AFL CALARASI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avizează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favorabil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solicitărea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elibereaza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Referatul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Tehnic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Definitiv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) ;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documentaţia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respectă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este,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după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caz,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returnat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completare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primeşte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aviz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favorabil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55B3492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6.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Executarea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lucrărilor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debranşare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se va realiza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numai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perioada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opririi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încălzirii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nivelul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municipiului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dar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tarziu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31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august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anului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curs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Deconectarea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efectivă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se va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executa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maxim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45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zile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calendaristice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de la data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depunerii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dosarului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complet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deconectare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după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achitarea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integrală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costurilor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deconectare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deconectare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execută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exclusiv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SP CT-AFL CALARASI.</w:t>
      </w:r>
    </w:p>
    <w:p w14:paraId="76FCB547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caz de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nerespectare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celor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menţionate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vor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aplica 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art.248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alin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.(2) ale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Ordinului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ANRSC nr.91/2007 si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O.G. nr.2 / 2001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regimul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juridic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contravenţiilor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aprobată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modificări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completări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. 180 / 2002,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7C368BE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</w:p>
    <w:p w14:paraId="7E9615EA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    DIRECTOR                                                                               COMPARTIMENT TEHNIC                         </w:t>
      </w:r>
    </w:p>
    <w:p w14:paraId="5ED3AA7E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nume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prenume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)                                                                                      (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nume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73D8">
        <w:rPr>
          <w:rFonts w:ascii="Times New Roman" w:hAnsi="Times New Roman" w:cs="Times New Roman"/>
          <w:sz w:val="24"/>
          <w:szCs w:val="24"/>
          <w:lang w:val="es-ES"/>
        </w:rPr>
        <w:t>prenume</w:t>
      </w:r>
      <w:proofErr w:type="spellEnd"/>
      <w:r w:rsidRPr="005373D8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7940809B" w14:textId="77777777" w:rsidR="005373D8" w:rsidRPr="005373D8" w:rsidRDefault="005373D8" w:rsidP="005373D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73D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</w:t>
      </w:r>
    </w:p>
    <w:p w14:paraId="777B90FD" w14:textId="77777777" w:rsidR="00F06F98" w:rsidRPr="005373D8" w:rsidRDefault="00F06F98" w:rsidP="005373D8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F08D14" w14:textId="77777777" w:rsidR="00F06F98" w:rsidRPr="005373D8" w:rsidRDefault="00F06F98" w:rsidP="005373D8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AAADE4" w14:textId="77777777" w:rsidR="00F06F98" w:rsidRPr="005373D8" w:rsidRDefault="00F06F98" w:rsidP="005373D8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F281C6" w14:textId="77777777" w:rsidR="00F06F98" w:rsidRPr="005373D8" w:rsidRDefault="00F06F98" w:rsidP="005373D8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45BEA0" w14:textId="5579CFC6" w:rsidR="00BD3741" w:rsidRPr="00BD3741" w:rsidRDefault="00BD3741" w:rsidP="005373D8">
      <w:pPr>
        <w:pStyle w:val="NoSpacing"/>
        <w:jc w:val="right"/>
      </w:pPr>
      <w:r w:rsidRPr="005373D8">
        <w:rPr>
          <w:rFonts w:ascii="Times New Roman" w:hAnsi="Times New Roman" w:cs="Times New Roman"/>
          <w:sz w:val="24"/>
          <w:szCs w:val="24"/>
        </w:rPr>
        <w:t>F- PO-CTIP.0</w:t>
      </w:r>
      <w:r w:rsidR="005373D8">
        <w:rPr>
          <w:rFonts w:ascii="Times New Roman" w:hAnsi="Times New Roman" w:cs="Times New Roman"/>
          <w:sz w:val="24"/>
          <w:szCs w:val="24"/>
        </w:rPr>
        <w:t>8</w:t>
      </w:r>
      <w:r w:rsidRPr="005373D8">
        <w:rPr>
          <w:rFonts w:ascii="Times New Roman" w:hAnsi="Times New Roman" w:cs="Times New Roman"/>
          <w:sz w:val="24"/>
          <w:szCs w:val="24"/>
        </w:rPr>
        <w:t>.0</w:t>
      </w:r>
      <w:r w:rsidR="009922BB" w:rsidRPr="005373D8">
        <w:rPr>
          <w:rFonts w:ascii="Times New Roman" w:hAnsi="Times New Roman" w:cs="Times New Roman"/>
          <w:sz w:val="24"/>
          <w:szCs w:val="24"/>
        </w:rPr>
        <w:t>1</w:t>
      </w:r>
      <w:r w:rsidRPr="005373D8">
        <w:rPr>
          <w:rFonts w:ascii="Times New Roman" w:hAnsi="Times New Roman" w:cs="Times New Roman"/>
          <w:sz w:val="24"/>
          <w:szCs w:val="24"/>
        </w:rPr>
        <w:t>,EII-R0</w:t>
      </w:r>
      <w:r w:rsidRPr="00BD3741">
        <w:t xml:space="preserve">    </w:t>
      </w:r>
    </w:p>
    <w:p w14:paraId="468BACEA" w14:textId="77777777" w:rsidR="00350CBF" w:rsidRDefault="00350CBF" w:rsidP="008B62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CA796" w14:textId="237E7CEF" w:rsidR="00F06F98" w:rsidRPr="009A5D16" w:rsidRDefault="009A5D16" w:rsidP="009A5D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Antet</w:t>
      </w:r>
      <w:proofErr w:type="spellEnd"/>
    </w:p>
    <w:p w14:paraId="484CF780" w14:textId="77777777" w:rsidR="00F06F98" w:rsidRPr="009A5D16" w:rsidRDefault="00F06F98" w:rsidP="009A5D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0FCF08" w14:textId="77777777" w:rsidR="009A5D16" w:rsidRPr="009A5D16" w:rsidRDefault="009A5D16" w:rsidP="009A5D16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es-ES"/>
        </w:rPr>
      </w:pPr>
      <w:proofErr w:type="spellStart"/>
      <w:r w:rsidRPr="009A5D16">
        <w:rPr>
          <w:rFonts w:ascii="Times New Roman" w:hAnsi="Times New Roman" w:cs="Times New Roman"/>
          <w:i/>
          <w:sz w:val="24"/>
          <w:szCs w:val="24"/>
          <w:lang w:val="es-ES"/>
        </w:rPr>
        <w:t>Nr</w:t>
      </w:r>
      <w:proofErr w:type="spellEnd"/>
      <w:r w:rsidRPr="009A5D16">
        <w:rPr>
          <w:rFonts w:ascii="Times New Roman" w:hAnsi="Times New Roman" w:cs="Times New Roman"/>
          <w:i/>
          <w:sz w:val="24"/>
          <w:szCs w:val="24"/>
          <w:lang w:val="es-ES"/>
        </w:rPr>
        <w:t>. ………../………………</w:t>
      </w:r>
    </w:p>
    <w:p w14:paraId="4086570C" w14:textId="77777777" w:rsidR="009A5D16" w:rsidRPr="009A5D16" w:rsidRDefault="009A5D16" w:rsidP="009A5D1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CC64BFC" w14:textId="77777777" w:rsidR="009A5D16" w:rsidRPr="008B0A7D" w:rsidRDefault="009A5D16" w:rsidP="009A5D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7D">
        <w:rPr>
          <w:rFonts w:ascii="Times New Roman" w:hAnsi="Times New Roman" w:cs="Times New Roman"/>
          <w:b/>
          <w:bCs/>
          <w:sz w:val="24"/>
          <w:szCs w:val="24"/>
        </w:rPr>
        <w:t>REFERAT TEHNIC DEFINITIV</w:t>
      </w:r>
    </w:p>
    <w:p w14:paraId="5E5E0093" w14:textId="77777777" w:rsidR="009A5D16" w:rsidRPr="008B0A7D" w:rsidRDefault="009A5D16" w:rsidP="009A5D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privind</w:t>
      </w:r>
      <w:proofErr w:type="spellEnd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AVIZAREA / NEAVIZAREA </w:t>
      </w: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debransarii</w:t>
      </w:r>
      <w:proofErr w:type="spellEnd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sistemul</w:t>
      </w:r>
      <w:proofErr w:type="spellEnd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centralizat</w:t>
      </w:r>
      <w:proofErr w:type="spellEnd"/>
    </w:p>
    <w:p w14:paraId="5748F552" w14:textId="77777777" w:rsidR="009A5D16" w:rsidRPr="008B0A7D" w:rsidRDefault="009A5D16" w:rsidP="009A5D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 alimentare </w:t>
      </w: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cu</w:t>
      </w:r>
      <w:proofErr w:type="spellEnd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energie</w:t>
      </w:r>
      <w:proofErr w:type="spellEnd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8B0A7D">
        <w:rPr>
          <w:rFonts w:ascii="Times New Roman" w:hAnsi="Times New Roman" w:cs="Times New Roman"/>
          <w:b/>
          <w:bCs/>
          <w:sz w:val="24"/>
          <w:szCs w:val="24"/>
          <w:lang w:val="es-ES"/>
        </w:rPr>
        <w:t>termica</w:t>
      </w:r>
      <w:proofErr w:type="spellEnd"/>
    </w:p>
    <w:p w14:paraId="24F8368A" w14:textId="77777777" w:rsidR="009A5D16" w:rsidRPr="008B0A7D" w:rsidRDefault="009A5D16" w:rsidP="009A5D1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1510740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>1. Elemente de identificare:</w:t>
      </w:r>
    </w:p>
    <w:p w14:paraId="7C900826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Solicitant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:   ________________________________________________________________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Scopul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Debranşare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apartament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:_____________________ ap.___, din CALARASI,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str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.__________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.___,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bl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.______,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sc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>.______</w:t>
      </w:r>
    </w:p>
    <w:p w14:paraId="3C959B35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2. Baza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legală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618"/>
        <w:gridCol w:w="4680"/>
      </w:tblGrid>
      <w:tr w:rsidR="009A5D16" w:rsidRPr="009A5D16" w14:paraId="0D5606BB" w14:textId="77777777" w:rsidTr="00AF451E">
        <w:tc>
          <w:tcPr>
            <w:tcW w:w="530" w:type="dxa"/>
            <w:shd w:val="clear" w:color="auto" w:fill="auto"/>
          </w:tcPr>
          <w:p w14:paraId="52700E67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  <w:p w14:paraId="2FE57091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8" w:type="dxa"/>
            <w:shd w:val="clear" w:color="auto" w:fill="auto"/>
          </w:tcPr>
          <w:p w14:paraId="101C3AC7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Numarul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actului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normativ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tehnic</w:t>
            </w:r>
            <w:proofErr w:type="spellEnd"/>
          </w:p>
        </w:tc>
        <w:tc>
          <w:tcPr>
            <w:tcW w:w="4680" w:type="dxa"/>
            <w:shd w:val="clear" w:color="auto" w:fill="auto"/>
          </w:tcPr>
          <w:p w14:paraId="26079E70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actului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normativ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tehnic</w:t>
            </w:r>
            <w:proofErr w:type="spellEnd"/>
          </w:p>
        </w:tc>
      </w:tr>
      <w:tr w:rsidR="009A5D16" w:rsidRPr="009A5D16" w14:paraId="7E4B650E" w14:textId="77777777" w:rsidTr="00AF451E">
        <w:tc>
          <w:tcPr>
            <w:tcW w:w="530" w:type="dxa"/>
            <w:shd w:val="clear" w:color="auto" w:fill="auto"/>
          </w:tcPr>
          <w:p w14:paraId="384CF7D2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7BCBFC7E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325/2006</w:t>
            </w:r>
          </w:p>
        </w:tc>
        <w:tc>
          <w:tcPr>
            <w:tcW w:w="4680" w:type="dxa"/>
            <w:shd w:val="clear" w:color="auto" w:fill="auto"/>
          </w:tcPr>
          <w:p w14:paraId="5BA2595E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serviciului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public de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termica</w:t>
            </w:r>
            <w:proofErr w:type="spellEnd"/>
          </w:p>
        </w:tc>
      </w:tr>
      <w:tr w:rsidR="009A5D16" w:rsidRPr="009A5D16" w14:paraId="4C1E51F6" w14:textId="77777777" w:rsidTr="00AF451E">
        <w:tc>
          <w:tcPr>
            <w:tcW w:w="530" w:type="dxa"/>
            <w:shd w:val="clear" w:color="auto" w:fill="auto"/>
          </w:tcPr>
          <w:p w14:paraId="2D70B83B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585889DF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51/2006</w:t>
            </w:r>
          </w:p>
        </w:tc>
        <w:tc>
          <w:tcPr>
            <w:tcW w:w="4680" w:type="dxa"/>
            <w:shd w:val="clear" w:color="auto" w:fill="auto"/>
          </w:tcPr>
          <w:p w14:paraId="57AE1311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serviciilor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comunitare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utilitati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modificarile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completarile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</w:p>
        </w:tc>
      </w:tr>
      <w:tr w:rsidR="009A5D16" w:rsidRPr="009A5D16" w14:paraId="2E055178" w14:textId="77777777" w:rsidTr="00AF451E">
        <w:tc>
          <w:tcPr>
            <w:tcW w:w="530" w:type="dxa"/>
            <w:shd w:val="clear" w:color="auto" w:fill="auto"/>
          </w:tcPr>
          <w:p w14:paraId="423B1B97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shd w:val="clear" w:color="auto" w:fill="auto"/>
          </w:tcPr>
          <w:p w14:paraId="709E45CC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Ordinul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presedintelui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A.N.R.S.C.nr.91/2007</w:t>
            </w:r>
          </w:p>
        </w:tc>
        <w:tc>
          <w:tcPr>
            <w:tcW w:w="4680" w:type="dxa"/>
            <w:shd w:val="clear" w:color="auto" w:fill="auto"/>
          </w:tcPr>
          <w:p w14:paraId="02E88A11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aprobarea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Regulamentului-cadru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serviciului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public de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termica</w:t>
            </w:r>
            <w:proofErr w:type="spellEnd"/>
          </w:p>
        </w:tc>
      </w:tr>
      <w:tr w:rsidR="009A5D16" w:rsidRPr="009A5D16" w14:paraId="341E7DC5" w14:textId="77777777" w:rsidTr="00AF451E">
        <w:tc>
          <w:tcPr>
            <w:tcW w:w="530" w:type="dxa"/>
            <w:shd w:val="clear" w:color="auto" w:fill="auto"/>
          </w:tcPr>
          <w:p w14:paraId="1D133147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shd w:val="clear" w:color="auto" w:fill="auto"/>
          </w:tcPr>
          <w:p w14:paraId="0456429E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Ordinul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A.N.R.S.C. nr.483/2008</w:t>
            </w:r>
          </w:p>
        </w:tc>
        <w:tc>
          <w:tcPr>
            <w:tcW w:w="4680" w:type="dxa"/>
            <w:shd w:val="clear" w:color="auto" w:fill="auto"/>
          </w:tcPr>
          <w:p w14:paraId="7C46685C" w14:textId="77777777" w:rsidR="009A5D16" w:rsidRPr="009A5D16" w:rsidRDefault="009A5D16" w:rsidP="009A5D1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Ordinul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A.N.R.S.C.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comunitare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utilitati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aprobarea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contractului-cadru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furnizare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</w:p>
        </w:tc>
      </w:tr>
    </w:tbl>
    <w:p w14:paraId="10CBBB39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3. Ca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urmare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analizarii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CERERII DE DEBRANSARE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._________/____________ se constata ca </w:t>
      </w:r>
    </w:p>
    <w:p w14:paraId="72DA2636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35F8E1C6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5D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5D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5D16">
        <w:rPr>
          <w:rFonts w:ascii="Times New Roman" w:hAnsi="Times New Roman" w:cs="Times New Roman"/>
          <w:sz w:val="24"/>
          <w:szCs w:val="24"/>
          <w:bdr w:val="single" w:sz="4" w:space="0" w:color="auto"/>
          <w:lang w:val="es-ES"/>
        </w:rPr>
        <w:t>SUNT</w:t>
      </w: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</w:t>
      </w:r>
      <w:r w:rsidRPr="009A5D16">
        <w:rPr>
          <w:rFonts w:ascii="Times New Roman" w:hAnsi="Times New Roman" w:cs="Times New Roman"/>
          <w:sz w:val="24"/>
          <w:szCs w:val="24"/>
          <w:bdr w:val="single" w:sz="4" w:space="0" w:color="auto"/>
          <w:lang w:val="es-ES"/>
        </w:rPr>
        <w:t>NU SUNT</w:t>
      </w:r>
    </w:p>
    <w:p w14:paraId="27FA4205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46C39288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indeplinite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conditiile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prevazute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 in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legislatia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desprinderea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sistemul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de alimentare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, ca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urmare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avizeaza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7D947A4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459E4F6C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5D16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</w:t>
      </w:r>
      <w:r w:rsidRPr="009A5D16">
        <w:rPr>
          <w:rFonts w:ascii="Times New Roman" w:hAnsi="Times New Roman" w:cs="Times New Roman"/>
          <w:sz w:val="24"/>
          <w:szCs w:val="24"/>
          <w:bdr w:val="single" w:sz="4" w:space="0" w:color="auto"/>
          <w:lang w:val="es-ES"/>
        </w:rPr>
        <w:t>FAVORABIL</w:t>
      </w: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</w:t>
      </w:r>
      <w:r w:rsidRPr="009A5D16">
        <w:rPr>
          <w:rFonts w:ascii="Times New Roman" w:hAnsi="Times New Roman" w:cs="Times New Roman"/>
          <w:sz w:val="24"/>
          <w:szCs w:val="24"/>
          <w:bdr w:val="single" w:sz="4" w:space="0" w:color="auto"/>
          <w:lang w:val="es-ES"/>
        </w:rPr>
        <w:t>NEFAVORABIL</w:t>
      </w:r>
    </w:p>
    <w:p w14:paraId="6559AAD7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3BFBD452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debransarea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ap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>.____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situat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Caarasi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adresa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mentionata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sus.</w:t>
      </w:r>
    </w:p>
    <w:p w14:paraId="470D1BF0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4.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Executia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debransarii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se va realiza contra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cost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de catre SP CT-AFL CALARASI in caz de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aviz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favorabil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CF5B155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10057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6EA1D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       DIRECTOR                                                                               COMPARTIMENT TEHNIC,             </w:t>
      </w:r>
    </w:p>
    <w:p w14:paraId="3FA03294" w14:textId="77777777" w:rsidR="009A5D16" w:rsidRPr="009A5D16" w:rsidRDefault="009A5D16" w:rsidP="009A5D16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nume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prenume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>)                                                                                      (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nume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A5D16">
        <w:rPr>
          <w:rFonts w:ascii="Times New Roman" w:hAnsi="Times New Roman" w:cs="Times New Roman"/>
          <w:sz w:val="24"/>
          <w:szCs w:val="24"/>
          <w:lang w:val="es-ES"/>
        </w:rPr>
        <w:t>prenume</w:t>
      </w:r>
      <w:proofErr w:type="spellEnd"/>
      <w:r w:rsidRPr="009A5D16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68C384CE" w14:textId="3727C73C" w:rsidR="000B6C2A" w:rsidRDefault="009A5D16" w:rsidP="009A5D16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1342">
        <w:rPr>
          <w:lang w:val="es-ES"/>
        </w:rPr>
        <w:t xml:space="preserve">                       </w:t>
      </w:r>
    </w:p>
    <w:p w14:paraId="10B63ECD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7DE8AE" w14:textId="0E4C29B8" w:rsidR="00BD3741" w:rsidRPr="00BD3741" w:rsidRDefault="00BD3741" w:rsidP="00BD3741">
      <w:pPr>
        <w:spacing w:after="0" w:line="240" w:lineRule="auto"/>
        <w:jc w:val="right"/>
        <w:rPr>
          <w:rFonts w:ascii="Times New Roman" w:eastAsia="Calibri" w:hAnsi="Times New Roman" w:cs="Mangal"/>
          <w:sz w:val="24"/>
          <w:szCs w:val="24"/>
          <w:lang w:val="en-US"/>
        </w:rPr>
      </w:pP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F- PO-CTIP.0</w:t>
      </w:r>
      <w:r w:rsidR="00C4598F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.02,EII-R0</w:t>
      </w:r>
      <w:r w:rsidRPr="00BD3741">
        <w:rPr>
          <w:rFonts w:ascii="Times New Roman" w:eastAsia="Calibri" w:hAnsi="Times New Roman" w:cs="Mangal"/>
          <w:sz w:val="24"/>
          <w:szCs w:val="24"/>
          <w:lang w:val="en-US"/>
        </w:rPr>
        <w:t xml:space="preserve">    </w:t>
      </w:r>
    </w:p>
    <w:p w14:paraId="2B5434D4" w14:textId="77777777" w:rsidR="00BD3741" w:rsidRPr="00BD3741" w:rsidRDefault="00BD3741" w:rsidP="00BD3741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A08F9B0" w14:textId="0489C91D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F51522" w14:textId="39389625" w:rsidR="00F100A2" w:rsidRDefault="00F100A2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E4ED5C" w14:textId="460504DF" w:rsidR="00F100A2" w:rsidRDefault="00F100A2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98A764" w14:textId="77777777" w:rsidR="00F100A2" w:rsidRDefault="00F100A2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E7EE49A" w14:textId="12204F4D" w:rsidR="003B5B83" w:rsidRPr="008B0A7D" w:rsidRDefault="003B5B83" w:rsidP="003B5B8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7D">
        <w:rPr>
          <w:rFonts w:ascii="Times New Roman" w:hAnsi="Times New Roman" w:cs="Times New Roman"/>
          <w:b/>
          <w:bCs/>
          <w:sz w:val="24"/>
          <w:szCs w:val="24"/>
        </w:rPr>
        <w:t>PROCES VERBAL DEBRANSARE</w:t>
      </w:r>
      <w:r w:rsidR="003A20D9">
        <w:rPr>
          <w:rFonts w:ascii="Times New Roman" w:hAnsi="Times New Roman" w:cs="Times New Roman"/>
          <w:b/>
          <w:bCs/>
          <w:sz w:val="24"/>
          <w:szCs w:val="24"/>
        </w:rPr>
        <w:t>/DECONECTARE DE LA SACET</w:t>
      </w:r>
    </w:p>
    <w:p w14:paraId="7514B86A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3BDDC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7646F" w14:textId="77777777" w:rsidR="003B5B83" w:rsidRPr="003B5B83" w:rsidRDefault="003B5B83" w:rsidP="003B5B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5B83">
        <w:rPr>
          <w:rFonts w:ascii="Times New Roman" w:hAnsi="Times New Roman" w:cs="Times New Roman"/>
          <w:sz w:val="24"/>
          <w:szCs w:val="24"/>
        </w:rPr>
        <w:t>Subsemnaţii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al SP –CT- FL CALARASI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d-l/d-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________________________________________,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instalaţiei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incălzire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la ap.___, et.__, bl.____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in CALARASI, str.__________________,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dl/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______________________ s-au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>:</w:t>
      </w:r>
    </w:p>
    <w:p w14:paraId="5F64C30D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B5B83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in data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 _________   in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nr………./…………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receptionata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solicitant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utilizator</w:t>
      </w:r>
      <w:proofErr w:type="spellEnd"/>
    </w:p>
    <w:p w14:paraId="379BA390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B83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procedat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debransarea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…………..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betrii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robineti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menajera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…………..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calorifere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>.</w:t>
      </w:r>
    </w:p>
    <w:p w14:paraId="68DE9CFB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B5B83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debransare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chitanta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nr…………….  din data …………….</w:t>
      </w:r>
    </w:p>
    <w:p w14:paraId="3F3948F0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88CF09" w14:textId="77777777" w:rsidR="008B0A7D" w:rsidRDefault="008B0A7D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FED6A" w14:textId="07EFF4A3" w:rsidR="003B5B83" w:rsidRPr="003B5B83" w:rsidRDefault="003B5B83" w:rsidP="008B0A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5B8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verbal s-a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in 2 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83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3B5B83">
        <w:rPr>
          <w:rFonts w:ascii="Times New Roman" w:hAnsi="Times New Roman" w:cs="Times New Roman"/>
          <w:sz w:val="24"/>
          <w:szCs w:val="24"/>
        </w:rPr>
        <w:t>.</w:t>
      </w:r>
    </w:p>
    <w:p w14:paraId="5F33C742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02151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B014F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E0838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FE21FE" w14:textId="77777777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3B5B83">
        <w:rPr>
          <w:rFonts w:ascii="Times New Roman" w:hAnsi="Times New Roman" w:cs="Times New Roman"/>
          <w:sz w:val="24"/>
          <w:szCs w:val="24"/>
          <w:lang w:val="es-ES"/>
        </w:rPr>
        <w:t xml:space="preserve">         </w:t>
      </w:r>
      <w:proofErr w:type="spellStart"/>
      <w:r w:rsidRPr="003B5B83">
        <w:rPr>
          <w:rFonts w:ascii="Times New Roman" w:hAnsi="Times New Roman" w:cs="Times New Roman"/>
          <w:sz w:val="24"/>
          <w:szCs w:val="24"/>
          <w:lang w:val="es-ES"/>
        </w:rPr>
        <w:t>Rerezentant</w:t>
      </w:r>
      <w:proofErr w:type="spellEnd"/>
      <w:r w:rsidRPr="003B5B83">
        <w:rPr>
          <w:rFonts w:ascii="Times New Roman" w:hAnsi="Times New Roman" w:cs="Times New Roman"/>
          <w:sz w:val="24"/>
          <w:szCs w:val="24"/>
          <w:lang w:val="es-ES"/>
        </w:rPr>
        <w:t xml:space="preserve"> SP CT-AFL</w:t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          </w:t>
      </w:r>
      <w:proofErr w:type="spellStart"/>
      <w:r w:rsidRPr="003B5B83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</w:p>
    <w:p w14:paraId="016AB1FE" w14:textId="6AF7A099" w:rsidR="003B5B83" w:rsidRPr="003B5B83" w:rsidRDefault="003B5B83" w:rsidP="003B5B83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  <w:t>(</w:t>
      </w:r>
      <w:proofErr w:type="spellStart"/>
      <w:r w:rsidRPr="003B5B83">
        <w:rPr>
          <w:rFonts w:ascii="Times New Roman" w:hAnsi="Times New Roman" w:cs="Times New Roman"/>
          <w:sz w:val="24"/>
          <w:szCs w:val="24"/>
          <w:lang w:val="es-ES"/>
        </w:rPr>
        <w:t>nume</w:t>
      </w:r>
      <w:proofErr w:type="spellEnd"/>
      <w:r w:rsidRPr="003B5B83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3B5B83">
        <w:rPr>
          <w:rFonts w:ascii="Times New Roman" w:hAnsi="Times New Roman" w:cs="Times New Roman"/>
          <w:sz w:val="24"/>
          <w:szCs w:val="24"/>
          <w:lang w:val="es-ES"/>
        </w:rPr>
        <w:t>semnatura</w:t>
      </w:r>
      <w:proofErr w:type="spellEnd"/>
      <w:r w:rsidRPr="003B5B8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</w:t>
      </w:r>
      <w:r w:rsidR="009B6D5E"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Pr="003B5B83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3B5B83">
        <w:rPr>
          <w:rFonts w:ascii="Times New Roman" w:hAnsi="Times New Roman" w:cs="Times New Roman"/>
          <w:sz w:val="24"/>
          <w:szCs w:val="24"/>
          <w:lang w:val="es-ES"/>
        </w:rPr>
        <w:t>nume</w:t>
      </w:r>
      <w:proofErr w:type="spellEnd"/>
      <w:r w:rsidRPr="003B5B83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3B5B83">
        <w:rPr>
          <w:rFonts w:ascii="Times New Roman" w:hAnsi="Times New Roman" w:cs="Times New Roman"/>
          <w:sz w:val="24"/>
          <w:szCs w:val="24"/>
          <w:lang w:val="es-ES"/>
        </w:rPr>
        <w:t>semnatura</w:t>
      </w:r>
      <w:proofErr w:type="spellEnd"/>
      <w:r w:rsidRPr="003B5B83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753B10E5" w14:textId="77777777" w:rsidR="003B5B83" w:rsidRDefault="003B5B83" w:rsidP="003B5B83">
      <w:pPr>
        <w:ind w:right="107"/>
        <w:jc w:val="both"/>
        <w:rPr>
          <w:lang w:val="es-ES"/>
        </w:rPr>
      </w:pPr>
    </w:p>
    <w:p w14:paraId="76042729" w14:textId="77777777" w:rsidR="003B5B83" w:rsidRDefault="003B5B83" w:rsidP="003B5B83">
      <w:pPr>
        <w:ind w:right="107"/>
        <w:jc w:val="both"/>
        <w:rPr>
          <w:lang w:val="es-ES"/>
        </w:rPr>
      </w:pPr>
    </w:p>
    <w:p w14:paraId="648CC545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271FE1" w14:textId="2118A640" w:rsidR="003B5B83" w:rsidRPr="00BD3741" w:rsidRDefault="003B5B83" w:rsidP="003B5B83">
      <w:pPr>
        <w:spacing w:after="0" w:line="240" w:lineRule="auto"/>
        <w:jc w:val="right"/>
        <w:rPr>
          <w:rFonts w:ascii="Times New Roman" w:eastAsia="Calibri" w:hAnsi="Times New Roman" w:cs="Mangal"/>
          <w:sz w:val="24"/>
          <w:szCs w:val="24"/>
          <w:lang w:val="en-US"/>
        </w:rPr>
      </w:pP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F- PO-CTIP.0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Start"/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833A0F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,EII</w:t>
      </w:r>
      <w:proofErr w:type="gramEnd"/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-R0</w:t>
      </w:r>
      <w:r w:rsidRPr="00BD3741">
        <w:rPr>
          <w:rFonts w:ascii="Times New Roman" w:eastAsia="Calibri" w:hAnsi="Times New Roman" w:cs="Mangal"/>
          <w:sz w:val="24"/>
          <w:szCs w:val="24"/>
          <w:lang w:val="en-US"/>
        </w:rPr>
        <w:t xml:space="preserve">    </w:t>
      </w:r>
    </w:p>
    <w:p w14:paraId="434E3DEE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76B844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05006E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C99FEA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343DE0" w14:textId="69D4734E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469131" w14:textId="5090EA09" w:rsidR="000B6C2A" w:rsidRDefault="000B6C2A" w:rsidP="000B6C2A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0B6C2A" w:rsidSect="00F06F98">
          <w:headerReference w:type="default" r:id="rId14"/>
          <w:headerReference w:type="first" r:id="rId15"/>
          <w:pgSz w:w="11906" w:h="16838" w:code="9"/>
          <w:pgMar w:top="737" w:right="851" w:bottom="680" w:left="1134" w:header="425" w:footer="408" w:gutter="0"/>
          <w:cols w:space="708"/>
          <w:titlePg/>
          <w:docGrid w:linePitch="360"/>
        </w:sectPr>
      </w:pPr>
    </w:p>
    <w:p w14:paraId="2DA95335" w14:textId="53E9D552" w:rsidR="00BD3741" w:rsidRPr="00BD3741" w:rsidRDefault="00BD3741" w:rsidP="00B536A5">
      <w:pPr>
        <w:pStyle w:val="BodyText"/>
        <w:spacing w:before="66"/>
        <w:ind w:left="7" w:right="10"/>
        <w:jc w:val="center"/>
      </w:pPr>
    </w:p>
    <w:sectPr w:rsidR="00BD3741" w:rsidRPr="00BD3741" w:rsidSect="000B6C2A">
      <w:pgSz w:w="16838" w:h="11906" w:orient="landscape" w:code="9"/>
      <w:pgMar w:top="851" w:right="680" w:bottom="1134" w:left="737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53C7F" w14:textId="77777777" w:rsidR="00EE441D" w:rsidRDefault="00EE441D" w:rsidP="005973C9">
      <w:pPr>
        <w:spacing w:after="0" w:line="240" w:lineRule="auto"/>
      </w:pPr>
      <w:r>
        <w:separator/>
      </w:r>
    </w:p>
  </w:endnote>
  <w:endnote w:type="continuationSeparator" w:id="0">
    <w:p w14:paraId="029B5D9E" w14:textId="77777777" w:rsidR="00EE441D" w:rsidRDefault="00EE441D" w:rsidP="005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Up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72FB" w14:textId="77777777" w:rsidR="00EE441D" w:rsidRDefault="00EE441D" w:rsidP="005973C9">
      <w:pPr>
        <w:spacing w:after="0" w:line="240" w:lineRule="auto"/>
      </w:pPr>
      <w:r>
        <w:separator/>
      </w:r>
    </w:p>
  </w:footnote>
  <w:footnote w:type="continuationSeparator" w:id="0">
    <w:p w14:paraId="564D4322" w14:textId="77777777" w:rsidR="00EE441D" w:rsidRDefault="00EE441D" w:rsidP="0059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01"/>
      <w:gridCol w:w="5845"/>
      <w:gridCol w:w="1799"/>
    </w:tblGrid>
    <w:tr w:rsidR="004F1515" w14:paraId="64372FCD" w14:textId="77777777" w:rsidTr="00120948">
      <w:trPr>
        <w:trHeight w:val="249"/>
      </w:trPr>
      <w:tc>
        <w:tcPr>
          <w:tcW w:w="2201" w:type="dxa"/>
          <w:vMerge w:val="restart"/>
          <w:vAlign w:val="center"/>
        </w:tcPr>
        <w:p w14:paraId="395880B0" w14:textId="72E6C94B" w:rsidR="004F1515" w:rsidRDefault="004F1515" w:rsidP="00120948">
          <w:pPr>
            <w:jc w:val="center"/>
          </w:pPr>
          <w:r>
            <w:rPr>
              <w:rFonts w:ascii="Times New Roman" w:hAnsi="Times New Roman" w:cs="Times New Roman"/>
              <w:b/>
              <w:sz w:val="24"/>
            </w:rPr>
            <w:t>Serviciul Public Centrale Termice si Administrare Fond Locativ Calarasi</w:t>
          </w:r>
          <w:r w:rsidRPr="00827ADC"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5845" w:type="dxa"/>
          <w:vMerge w:val="restart"/>
          <w:vAlign w:val="center"/>
        </w:tcPr>
        <w:p w14:paraId="281096A4" w14:textId="68B45659" w:rsidR="004F1515" w:rsidRDefault="004F1515" w:rsidP="005F5515">
          <w:pPr>
            <w:pStyle w:val="Header"/>
            <w:jc w:val="center"/>
          </w:pPr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Procedură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lang w:val="en-GB"/>
            </w:rPr>
            <w:t>operațională</w:t>
          </w:r>
          <w:proofErr w:type="spellEnd"/>
        </w:p>
      </w:tc>
      <w:tc>
        <w:tcPr>
          <w:tcW w:w="1799" w:type="dxa"/>
        </w:tcPr>
        <w:p w14:paraId="1E37F824" w14:textId="78219DC7" w:rsidR="004F1515" w:rsidRDefault="004F1515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Ediția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I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>I</w:t>
          </w:r>
        </w:p>
      </w:tc>
    </w:tr>
    <w:tr w:rsidR="004F1515" w14:paraId="66A75337" w14:textId="77777777" w:rsidTr="00120948">
      <w:trPr>
        <w:trHeight w:val="283"/>
      </w:trPr>
      <w:tc>
        <w:tcPr>
          <w:tcW w:w="2201" w:type="dxa"/>
          <w:vMerge/>
        </w:tcPr>
        <w:p w14:paraId="3431CA8D" w14:textId="77777777" w:rsidR="004F1515" w:rsidRPr="00827ADC" w:rsidRDefault="004F1515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75345F75" w14:textId="77777777" w:rsidR="004F1515" w:rsidRDefault="004F1515" w:rsidP="005F5515"/>
      </w:tc>
      <w:tc>
        <w:tcPr>
          <w:tcW w:w="1799" w:type="dxa"/>
        </w:tcPr>
        <w:p w14:paraId="0C63AB17" w14:textId="50BC2DC9" w:rsidR="004F1515" w:rsidRDefault="004F1515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Revizia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0</w:t>
          </w:r>
        </w:p>
      </w:tc>
    </w:tr>
    <w:tr w:rsidR="004F1515" w14:paraId="37283F1D" w14:textId="77777777" w:rsidTr="00120948">
      <w:trPr>
        <w:trHeight w:val="241"/>
      </w:trPr>
      <w:tc>
        <w:tcPr>
          <w:tcW w:w="2201" w:type="dxa"/>
          <w:vMerge/>
        </w:tcPr>
        <w:p w14:paraId="3C305839" w14:textId="77777777" w:rsidR="004F1515" w:rsidRPr="00827ADC" w:rsidRDefault="004F1515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 w:val="restart"/>
        </w:tcPr>
        <w:p w14:paraId="4727665D" w14:textId="77777777" w:rsidR="004F1515" w:rsidRDefault="004F1515" w:rsidP="00120948">
          <w:pPr>
            <w:ind w:right="261"/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 xml:space="preserve">DEBRANSAREA/DECONECTAREA DE LA </w:t>
          </w:r>
        </w:p>
        <w:p w14:paraId="717FB644" w14:textId="45938378" w:rsidR="004F1515" w:rsidRPr="00120948" w:rsidRDefault="004F1515" w:rsidP="00120948">
          <w:pPr>
            <w:ind w:right="261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 xml:space="preserve">SACET </w:t>
          </w:r>
        </w:p>
        <w:p w14:paraId="673B483B" w14:textId="74642236" w:rsidR="004F1515" w:rsidRPr="00120948" w:rsidRDefault="004F1515" w:rsidP="00120948">
          <w:pPr>
            <w:tabs>
              <w:tab w:val="left" w:pos="1095"/>
            </w:tabs>
            <w:jc w:val="center"/>
            <w:rPr>
              <w:sz w:val="24"/>
              <w:szCs w:val="24"/>
            </w:rPr>
          </w:pP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Cod: PO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–</w:t>
          </w: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CTIP.08</w:t>
          </w:r>
        </w:p>
      </w:tc>
      <w:tc>
        <w:tcPr>
          <w:tcW w:w="1799" w:type="dxa"/>
        </w:tcPr>
        <w:p w14:paraId="684EEEB3" w14:textId="77777777" w:rsidR="004F1515" w:rsidRDefault="004F1515" w:rsidP="005F5515"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Exemplar nr.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 xml:space="preserve"> 1</w:t>
          </w:r>
        </w:p>
      </w:tc>
    </w:tr>
    <w:tr w:rsidR="004F1515" w14:paraId="169BCC42" w14:textId="77777777" w:rsidTr="00120948">
      <w:trPr>
        <w:trHeight w:val="309"/>
      </w:trPr>
      <w:tc>
        <w:tcPr>
          <w:tcW w:w="2201" w:type="dxa"/>
          <w:vMerge/>
        </w:tcPr>
        <w:p w14:paraId="1E0A1F91" w14:textId="77777777" w:rsidR="004F1515" w:rsidRPr="00827ADC" w:rsidRDefault="004F1515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0569C3F6" w14:textId="77777777" w:rsidR="004F1515" w:rsidRDefault="004F1515" w:rsidP="005F5515"/>
      </w:tc>
      <w:tc>
        <w:tcPr>
          <w:tcW w:w="1799" w:type="dxa"/>
          <w:vAlign w:val="center"/>
        </w:tcPr>
        <w:p w14:paraId="458F7661" w14:textId="3E5E62E7" w:rsidR="004F1515" w:rsidRPr="00CF1567" w:rsidRDefault="004F1515" w:rsidP="005F551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Pagina 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instrText>PAGE   \* MERGEFORMAT</w:instrTex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 din </w:t>
          </w:r>
          <w:r w:rsidR="00F100A2">
            <w:rPr>
              <w:rFonts w:ascii="Times New Roman" w:hAnsi="Times New Roman" w:cs="Times New Roman"/>
              <w:b/>
              <w:sz w:val="24"/>
              <w:szCs w:val="24"/>
            </w:rPr>
            <w:t>20</w:t>
          </w:r>
        </w:p>
        <w:p w14:paraId="2BBD420E" w14:textId="77777777" w:rsidR="004F1515" w:rsidRDefault="004F1515" w:rsidP="005F5515"/>
      </w:tc>
    </w:tr>
  </w:tbl>
  <w:p w14:paraId="4D278028" w14:textId="77777777" w:rsidR="004F1515" w:rsidRDefault="004F1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D843" w14:textId="77777777" w:rsidR="004F1515" w:rsidRPr="00481181" w:rsidRDefault="004F1515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pPr>
    <w:r w:rsidRPr="00481181">
      <w:rPr>
        <w:rFonts w:ascii="Palatino Linotype" w:eastAsia="Times New Roman" w:hAnsi="Palatino Linotype" w:cs="Times New Roman"/>
        <w:i/>
        <w:kern w:val="3"/>
        <w:sz w:val="24"/>
        <w:szCs w:val="24"/>
        <w:lang w:eastAsia="ro-RO" w:bidi="fa-IR"/>
      </w:rPr>
      <w:t>SERVICIUL PUBLIC CENTRALE TERMICE ȘI ADMINISTRARE FOND LOCATIV</w:t>
    </w:r>
  </w:p>
  <w:p w14:paraId="72F240C1" w14:textId="77777777" w:rsidR="004F1515" w:rsidRPr="00481181" w:rsidRDefault="004F1515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Călărași-910019, Str. 1 Decembrie 1918 nr.1.Bl. A24. Sc.4, Parter</w:t>
    </w:r>
  </w:p>
  <w:p w14:paraId="52AB11B7" w14:textId="77777777" w:rsidR="004F1515" w:rsidRPr="00481181" w:rsidRDefault="004F1515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Infiintat cf.HCL nr.71/2002, Codul de inregistrare fiscala (CIF): RO14867658,</w:t>
    </w:r>
  </w:p>
  <w:p w14:paraId="07D37F03" w14:textId="77777777" w:rsidR="004F1515" w:rsidRPr="00481181" w:rsidRDefault="004F1515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Cont: RO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TREZ20121G3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8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00XXXX, deschis la Trezoreria Călărași</w:t>
    </w:r>
  </w:p>
  <w:p w14:paraId="57BC4E49" w14:textId="77777777" w:rsidR="004F1515" w:rsidRPr="00481181" w:rsidRDefault="004F1515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Telefon/Fax 0242.314186</w:t>
    </w:r>
  </w:p>
  <w:p w14:paraId="096C3339" w14:textId="21F0C709" w:rsidR="004F1515" w:rsidRPr="000B6C2A" w:rsidRDefault="004F1515" w:rsidP="000B6C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670C0"/>
    <w:multiLevelType w:val="multilevel"/>
    <w:tmpl w:val="D712746A"/>
    <w:lvl w:ilvl="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" w15:restartNumberingAfterBreak="0">
    <w:nsid w:val="428E155A"/>
    <w:multiLevelType w:val="multilevel"/>
    <w:tmpl w:val="BBE49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A8957C4"/>
    <w:multiLevelType w:val="hybridMultilevel"/>
    <w:tmpl w:val="A5D461B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BF7552"/>
    <w:multiLevelType w:val="multilevel"/>
    <w:tmpl w:val="2D98A0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61"/>
    <w:rsid w:val="000069A9"/>
    <w:rsid w:val="0006148C"/>
    <w:rsid w:val="0007623E"/>
    <w:rsid w:val="000800D7"/>
    <w:rsid w:val="000838F7"/>
    <w:rsid w:val="0009141C"/>
    <w:rsid w:val="000B6C2A"/>
    <w:rsid w:val="000D5801"/>
    <w:rsid w:val="000D5B04"/>
    <w:rsid w:val="00120948"/>
    <w:rsid w:val="00126960"/>
    <w:rsid w:val="001357AB"/>
    <w:rsid w:val="00141BA2"/>
    <w:rsid w:val="00143B46"/>
    <w:rsid w:val="00182E7C"/>
    <w:rsid w:val="001B1BF0"/>
    <w:rsid w:val="001B29F3"/>
    <w:rsid w:val="001B3660"/>
    <w:rsid w:val="001B4FC8"/>
    <w:rsid w:val="001D0629"/>
    <w:rsid w:val="001E5363"/>
    <w:rsid w:val="001F2905"/>
    <w:rsid w:val="001F325F"/>
    <w:rsid w:val="00213A71"/>
    <w:rsid w:val="00213CBD"/>
    <w:rsid w:val="00216854"/>
    <w:rsid w:val="002178CD"/>
    <w:rsid w:val="00242D6E"/>
    <w:rsid w:val="00253EBB"/>
    <w:rsid w:val="00281640"/>
    <w:rsid w:val="002A0DA8"/>
    <w:rsid w:val="002A5074"/>
    <w:rsid w:val="002A5262"/>
    <w:rsid w:val="002A5B02"/>
    <w:rsid w:val="002A7045"/>
    <w:rsid w:val="002C5D7A"/>
    <w:rsid w:val="002F6D14"/>
    <w:rsid w:val="00345351"/>
    <w:rsid w:val="00350CBF"/>
    <w:rsid w:val="00361EA5"/>
    <w:rsid w:val="00367A55"/>
    <w:rsid w:val="00373DB7"/>
    <w:rsid w:val="003A20D9"/>
    <w:rsid w:val="003A260D"/>
    <w:rsid w:val="003A5AC2"/>
    <w:rsid w:val="003B5B83"/>
    <w:rsid w:val="003C2F82"/>
    <w:rsid w:val="003D6812"/>
    <w:rsid w:val="003E14BE"/>
    <w:rsid w:val="00400B98"/>
    <w:rsid w:val="00411F34"/>
    <w:rsid w:val="004373A7"/>
    <w:rsid w:val="00441615"/>
    <w:rsid w:val="0045781A"/>
    <w:rsid w:val="00467290"/>
    <w:rsid w:val="00473629"/>
    <w:rsid w:val="00474F56"/>
    <w:rsid w:val="00481541"/>
    <w:rsid w:val="0049099A"/>
    <w:rsid w:val="004B0AB3"/>
    <w:rsid w:val="004B36CC"/>
    <w:rsid w:val="004B473A"/>
    <w:rsid w:val="004C6548"/>
    <w:rsid w:val="004D20D2"/>
    <w:rsid w:val="004F1515"/>
    <w:rsid w:val="004F7653"/>
    <w:rsid w:val="00512CAE"/>
    <w:rsid w:val="005148D0"/>
    <w:rsid w:val="005373D8"/>
    <w:rsid w:val="00544949"/>
    <w:rsid w:val="00555C95"/>
    <w:rsid w:val="00560375"/>
    <w:rsid w:val="0056173A"/>
    <w:rsid w:val="005625EB"/>
    <w:rsid w:val="00596514"/>
    <w:rsid w:val="005973C9"/>
    <w:rsid w:val="005A1CFC"/>
    <w:rsid w:val="005D4E77"/>
    <w:rsid w:val="005E5B8C"/>
    <w:rsid w:val="005F3731"/>
    <w:rsid w:val="005F5515"/>
    <w:rsid w:val="005F5EFC"/>
    <w:rsid w:val="0062203C"/>
    <w:rsid w:val="00635FA8"/>
    <w:rsid w:val="00652992"/>
    <w:rsid w:val="006537FD"/>
    <w:rsid w:val="00667491"/>
    <w:rsid w:val="00684CD9"/>
    <w:rsid w:val="006A4FB4"/>
    <w:rsid w:val="006B37FB"/>
    <w:rsid w:val="006C5A84"/>
    <w:rsid w:val="006D3604"/>
    <w:rsid w:val="006E5FB8"/>
    <w:rsid w:val="006F7CE8"/>
    <w:rsid w:val="00704578"/>
    <w:rsid w:val="00747340"/>
    <w:rsid w:val="00750D63"/>
    <w:rsid w:val="00751BC5"/>
    <w:rsid w:val="00772715"/>
    <w:rsid w:val="007860E1"/>
    <w:rsid w:val="007940ED"/>
    <w:rsid w:val="00794500"/>
    <w:rsid w:val="007B3586"/>
    <w:rsid w:val="007C6EA1"/>
    <w:rsid w:val="007F4881"/>
    <w:rsid w:val="00827F84"/>
    <w:rsid w:val="00833985"/>
    <w:rsid w:val="00833A0F"/>
    <w:rsid w:val="0084110B"/>
    <w:rsid w:val="0084163A"/>
    <w:rsid w:val="00860941"/>
    <w:rsid w:val="00886A5E"/>
    <w:rsid w:val="0089161A"/>
    <w:rsid w:val="00891B1B"/>
    <w:rsid w:val="00892C74"/>
    <w:rsid w:val="008A063A"/>
    <w:rsid w:val="008A45D9"/>
    <w:rsid w:val="008A4F13"/>
    <w:rsid w:val="008B0A7D"/>
    <w:rsid w:val="008B4426"/>
    <w:rsid w:val="008B62BA"/>
    <w:rsid w:val="008D2A2E"/>
    <w:rsid w:val="008E3E78"/>
    <w:rsid w:val="008E65B6"/>
    <w:rsid w:val="00954C59"/>
    <w:rsid w:val="00963C44"/>
    <w:rsid w:val="00970600"/>
    <w:rsid w:val="0097490C"/>
    <w:rsid w:val="00980002"/>
    <w:rsid w:val="009800A6"/>
    <w:rsid w:val="00987569"/>
    <w:rsid w:val="009922BB"/>
    <w:rsid w:val="009A5D16"/>
    <w:rsid w:val="009B28D6"/>
    <w:rsid w:val="009B6D5E"/>
    <w:rsid w:val="009C11E9"/>
    <w:rsid w:val="009C6E73"/>
    <w:rsid w:val="009E03A1"/>
    <w:rsid w:val="009F1AD4"/>
    <w:rsid w:val="009F1E88"/>
    <w:rsid w:val="00A01123"/>
    <w:rsid w:val="00A66836"/>
    <w:rsid w:val="00A728EE"/>
    <w:rsid w:val="00AB6365"/>
    <w:rsid w:val="00AC47A0"/>
    <w:rsid w:val="00AD1D8F"/>
    <w:rsid w:val="00AE3B1D"/>
    <w:rsid w:val="00AF2AC9"/>
    <w:rsid w:val="00AF451E"/>
    <w:rsid w:val="00B00FB4"/>
    <w:rsid w:val="00B066ED"/>
    <w:rsid w:val="00B1729E"/>
    <w:rsid w:val="00B2322C"/>
    <w:rsid w:val="00B262E5"/>
    <w:rsid w:val="00B536A5"/>
    <w:rsid w:val="00B57908"/>
    <w:rsid w:val="00B6330A"/>
    <w:rsid w:val="00B6601B"/>
    <w:rsid w:val="00B775CF"/>
    <w:rsid w:val="00B8592C"/>
    <w:rsid w:val="00B86116"/>
    <w:rsid w:val="00B97061"/>
    <w:rsid w:val="00BD3741"/>
    <w:rsid w:val="00BD54C2"/>
    <w:rsid w:val="00BF7656"/>
    <w:rsid w:val="00C00376"/>
    <w:rsid w:val="00C03D25"/>
    <w:rsid w:val="00C10C1B"/>
    <w:rsid w:val="00C30BA5"/>
    <w:rsid w:val="00C40F42"/>
    <w:rsid w:val="00C4598F"/>
    <w:rsid w:val="00C465D7"/>
    <w:rsid w:val="00C66D5C"/>
    <w:rsid w:val="00C8653D"/>
    <w:rsid w:val="00CC4C81"/>
    <w:rsid w:val="00CF1567"/>
    <w:rsid w:val="00CF265D"/>
    <w:rsid w:val="00D02675"/>
    <w:rsid w:val="00D47251"/>
    <w:rsid w:val="00D5309C"/>
    <w:rsid w:val="00D81155"/>
    <w:rsid w:val="00D90865"/>
    <w:rsid w:val="00DB7EE0"/>
    <w:rsid w:val="00DC6551"/>
    <w:rsid w:val="00DD6641"/>
    <w:rsid w:val="00DE462F"/>
    <w:rsid w:val="00DF2823"/>
    <w:rsid w:val="00DF5B56"/>
    <w:rsid w:val="00E128CD"/>
    <w:rsid w:val="00E31F1C"/>
    <w:rsid w:val="00E511AE"/>
    <w:rsid w:val="00E53FC7"/>
    <w:rsid w:val="00E734CA"/>
    <w:rsid w:val="00E73EB3"/>
    <w:rsid w:val="00E74DE4"/>
    <w:rsid w:val="00E86786"/>
    <w:rsid w:val="00EB77FA"/>
    <w:rsid w:val="00EE441D"/>
    <w:rsid w:val="00EE4EAE"/>
    <w:rsid w:val="00F06F98"/>
    <w:rsid w:val="00F100A2"/>
    <w:rsid w:val="00F33F38"/>
    <w:rsid w:val="00F370E7"/>
    <w:rsid w:val="00F74AA5"/>
    <w:rsid w:val="00F75601"/>
    <w:rsid w:val="00F83CC1"/>
    <w:rsid w:val="00F97410"/>
    <w:rsid w:val="00FA7F38"/>
    <w:rsid w:val="00FC37BA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1B50180"/>
  <w15:docId w15:val="{4D04EDDE-34EA-4E37-A968-4538D20D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00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D4E77"/>
    <w:pPr>
      <w:keepNext/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UpR" w:eastAsia="Times New Roman" w:hAnsi="ArialUpR" w:cs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C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C9"/>
    <w:rPr>
      <w:lang w:val="ro-RO"/>
    </w:rPr>
  </w:style>
  <w:style w:type="paragraph" w:styleId="Caption">
    <w:name w:val="caption"/>
    <w:basedOn w:val="Normal"/>
    <w:next w:val="Normal"/>
    <w:qFormat/>
    <w:rsid w:val="005973C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5973C9"/>
    <w:rPr>
      <w:color w:val="0000FF" w:themeColor="hyperlink"/>
      <w:u w:val="single"/>
    </w:rPr>
  </w:style>
  <w:style w:type="table" w:styleId="TableGrid">
    <w:name w:val="Table Grid"/>
    <w:basedOn w:val="TableNormal"/>
    <w:rsid w:val="0059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4E77"/>
    <w:rPr>
      <w:rFonts w:ascii="ArialUpR" w:eastAsia="Times New Roman" w:hAnsi="ArialUpR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77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77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5D4E77"/>
    <w:pPr>
      <w:ind w:left="720"/>
      <w:contextualSpacing/>
    </w:pPr>
  </w:style>
  <w:style w:type="paragraph" w:customStyle="1" w:styleId="DefaultText2">
    <w:name w:val="Default Text:2"/>
    <w:basedOn w:val="Normal"/>
    <w:rsid w:val="005D4E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5D4E77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BodyText">
    <w:name w:val="Body Text"/>
    <w:basedOn w:val="Normal"/>
    <w:link w:val="BodyTextChar"/>
    <w:rsid w:val="005D4E77"/>
    <w:pPr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UpR" w:eastAsia="Times New Roman" w:hAnsi="ArialUpR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D4E77"/>
    <w:rPr>
      <w:rFonts w:ascii="ArialUpR" w:eastAsia="Times New Roman" w:hAnsi="ArialUpR" w:cs="Times New Roman"/>
      <w:szCs w:val="20"/>
    </w:rPr>
  </w:style>
  <w:style w:type="paragraph" w:styleId="BodyText3">
    <w:name w:val="Body Text 3"/>
    <w:basedOn w:val="Normal"/>
    <w:link w:val="BodyText3Char"/>
    <w:rsid w:val="005D4E77"/>
    <w:pPr>
      <w:tabs>
        <w:tab w:val="left" w:pos="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5D4E77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3">
    <w:name w:val="Body Text Indent 3"/>
    <w:basedOn w:val="Normal"/>
    <w:link w:val="BodyTextIndent3Char"/>
    <w:rsid w:val="005D4E77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D4E77"/>
    <w:rPr>
      <w:rFonts w:ascii="Times New Roman" w:eastAsia="Times New Roman" w:hAnsi="Times New Roman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5D4E7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79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3E14BE"/>
    <w:rPr>
      <w:lang w:val="ro-RO"/>
    </w:rPr>
  </w:style>
  <w:style w:type="character" w:customStyle="1" w:styleId="FontStyle23">
    <w:name w:val="Font Style23"/>
    <w:basedOn w:val="DefaultParagraphFont"/>
    <w:rsid w:val="006E5FB8"/>
    <w:rPr>
      <w:rFonts w:ascii="Microsoft Sans Serif" w:hAnsi="Microsoft Sans Serif" w:cs="Microsoft Sans Seri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47251"/>
    <w:rPr>
      <w:color w:val="605E5C"/>
      <w:shd w:val="clear" w:color="auto" w:fill="E1DFDD"/>
    </w:rPr>
  </w:style>
  <w:style w:type="paragraph" w:styleId="NormalWeb">
    <w:name w:val="Normal (Web)"/>
    <w:basedOn w:val="Normal"/>
    <w:rsid w:val="00F7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00B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customStyle="1" w:styleId="TableParagraph">
    <w:name w:val="Table Paragraph"/>
    <w:basedOn w:val="Normal"/>
    <w:uiPriority w:val="1"/>
    <w:qFormat/>
    <w:rsid w:val="000B6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rsid w:val="009A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9A5D16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160331" TargetMode="External"/><Relationship Id="rId13" Type="http://schemas.openxmlformats.org/officeDocument/2006/relationships/hyperlink" Target="https://legislatie.just.ro/Public/DetaliiDocument/82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/986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/20323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egislatie.just.ro/Public/DetaliiDocument/73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/24430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1917-9CE5-41BF-9BF0-FA3AD5E1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21</Pages>
  <Words>5524</Words>
  <Characters>31492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Ungureanu</dc:creator>
  <cp:keywords/>
  <dc:description/>
  <cp:lastModifiedBy>user</cp:lastModifiedBy>
  <cp:revision>118</cp:revision>
  <cp:lastPrinted>2025-04-10T11:37:00Z</cp:lastPrinted>
  <dcterms:created xsi:type="dcterms:W3CDTF">2019-11-19T09:05:00Z</dcterms:created>
  <dcterms:modified xsi:type="dcterms:W3CDTF">2026-04-09T06:32:00Z</dcterms:modified>
</cp:coreProperties>
</file>